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00" w:rsidRDefault="00725446">
      <w:bookmarkStart w:id="0" w:name="_GoBack"/>
      <w:bookmarkEnd w:id="0"/>
    </w:p>
    <w:p w:rsidR="00FC22AB" w:rsidRDefault="00FC22AB"/>
    <w:p w:rsidR="00FC22AB" w:rsidRDefault="00FC22AB">
      <w:r w:rsidRPr="006219AD">
        <w:rPr>
          <w:noProof/>
        </w:rPr>
        <w:drawing>
          <wp:inline distT="0" distB="0" distL="0" distR="0" wp14:anchorId="3608F3D7" wp14:editId="107F416C">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6"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FC22AB" w:rsidRDefault="00FC22AB"/>
    <w:p w:rsidR="00FC22AB" w:rsidRPr="00E40997" w:rsidRDefault="00FC22AB" w:rsidP="00FC22AB">
      <w:pPr>
        <w:jc w:val="right"/>
        <w:rPr>
          <w:b/>
          <w:sz w:val="24"/>
          <w:szCs w:val="24"/>
        </w:rPr>
      </w:pPr>
      <w:r w:rsidRPr="00E40997">
        <w:rPr>
          <w:b/>
          <w:sz w:val="24"/>
          <w:szCs w:val="24"/>
        </w:rPr>
        <w:t>DISTRICT OF COLUMBIA WATER AND SEWER AUTHORITY</w:t>
      </w:r>
    </w:p>
    <w:p w:rsidR="00FC22AB" w:rsidRPr="00E40997" w:rsidRDefault="00FC22AB" w:rsidP="00FC22AB">
      <w:pPr>
        <w:jc w:val="right"/>
        <w:rPr>
          <w:b/>
          <w:sz w:val="24"/>
          <w:szCs w:val="24"/>
        </w:rPr>
      </w:pPr>
    </w:p>
    <w:p w:rsidR="00FC22AB" w:rsidRPr="00E40997" w:rsidRDefault="00FC22AB" w:rsidP="00FC22AB">
      <w:pPr>
        <w:jc w:val="right"/>
        <w:rPr>
          <w:b/>
          <w:sz w:val="24"/>
          <w:szCs w:val="24"/>
        </w:rPr>
      </w:pPr>
      <w:r w:rsidRPr="00E40997">
        <w:rPr>
          <w:b/>
          <w:sz w:val="24"/>
          <w:szCs w:val="24"/>
        </w:rPr>
        <w:t>BOARD OF DIRECTORS</w:t>
      </w:r>
    </w:p>
    <w:p w:rsidR="00FC22AB" w:rsidRPr="00E40997" w:rsidRDefault="00FC22AB" w:rsidP="00FC22AB">
      <w:pPr>
        <w:jc w:val="right"/>
        <w:rPr>
          <w:b/>
          <w:sz w:val="24"/>
          <w:szCs w:val="24"/>
        </w:rPr>
      </w:pPr>
      <w:r w:rsidRPr="00E40997">
        <w:rPr>
          <w:b/>
          <w:sz w:val="24"/>
          <w:szCs w:val="24"/>
        </w:rPr>
        <w:t>WATER QUALITY AND WATER SERVICES COMMITTEE</w:t>
      </w:r>
    </w:p>
    <w:p w:rsidR="00FC22AB" w:rsidRPr="00E40997" w:rsidRDefault="00FC22AB" w:rsidP="00FC22AB">
      <w:pPr>
        <w:jc w:val="right"/>
        <w:rPr>
          <w:b/>
          <w:sz w:val="24"/>
          <w:szCs w:val="24"/>
        </w:rPr>
      </w:pPr>
    </w:p>
    <w:p w:rsidR="00FC22AB" w:rsidRPr="00E40997" w:rsidRDefault="00FC22AB" w:rsidP="00FC22AB">
      <w:pPr>
        <w:jc w:val="right"/>
        <w:rPr>
          <w:b/>
          <w:sz w:val="24"/>
          <w:szCs w:val="24"/>
        </w:rPr>
      </w:pPr>
      <w:r w:rsidRPr="00E40997">
        <w:rPr>
          <w:b/>
          <w:sz w:val="24"/>
          <w:szCs w:val="24"/>
        </w:rPr>
        <w:t>MEETING MINUTES</w:t>
      </w:r>
    </w:p>
    <w:p w:rsidR="00FC22AB" w:rsidRPr="00E40997" w:rsidRDefault="00FC22AB" w:rsidP="00FC22AB">
      <w:pPr>
        <w:jc w:val="right"/>
        <w:rPr>
          <w:b/>
          <w:sz w:val="24"/>
          <w:szCs w:val="24"/>
        </w:rPr>
      </w:pPr>
      <w:r w:rsidRPr="00E40997">
        <w:rPr>
          <w:b/>
          <w:sz w:val="24"/>
          <w:szCs w:val="24"/>
        </w:rPr>
        <w:t xml:space="preserve">THURSDAY, </w:t>
      </w:r>
      <w:r w:rsidR="00F93C9D">
        <w:rPr>
          <w:b/>
          <w:sz w:val="24"/>
          <w:szCs w:val="24"/>
        </w:rPr>
        <w:t>NOVEMBER 19TH</w:t>
      </w:r>
      <w:r w:rsidRPr="00E40997">
        <w:rPr>
          <w:b/>
          <w:sz w:val="24"/>
          <w:szCs w:val="24"/>
        </w:rPr>
        <w:t>, 2015</w:t>
      </w:r>
    </w:p>
    <w:p w:rsidR="00FC22AB" w:rsidRPr="00A12E17" w:rsidRDefault="00FC22AB" w:rsidP="00FC22AB">
      <w:pPr>
        <w:jc w:val="right"/>
        <w:rPr>
          <w:b/>
          <w:sz w:val="28"/>
          <w:szCs w:val="28"/>
        </w:rPr>
      </w:pPr>
    </w:p>
    <w:p w:rsidR="00FC22AB" w:rsidRDefault="00FC22AB" w:rsidP="00FC22AB">
      <w:pPr>
        <w:jc w:val="right"/>
        <w:rPr>
          <w:b/>
        </w:rPr>
      </w:pPr>
    </w:p>
    <w:p w:rsidR="00FC22AB" w:rsidRDefault="00FC22AB" w:rsidP="00FC22AB">
      <w:pPr>
        <w:rPr>
          <w:b/>
          <w:sz w:val="22"/>
          <w:szCs w:val="22"/>
          <w:u w:val="single"/>
        </w:rPr>
      </w:pPr>
      <w:r w:rsidRPr="00274D61">
        <w:rPr>
          <w:b/>
          <w:sz w:val="22"/>
          <w:szCs w:val="22"/>
          <w:u w:val="single"/>
        </w:rPr>
        <w:t>Present Board Members</w:t>
      </w:r>
      <w:r w:rsidRPr="00274D61">
        <w:rPr>
          <w:b/>
          <w:sz w:val="22"/>
          <w:szCs w:val="22"/>
        </w:rPr>
        <w:tab/>
      </w:r>
      <w:r w:rsidRPr="00274D61">
        <w:rPr>
          <w:b/>
          <w:sz w:val="22"/>
          <w:szCs w:val="22"/>
        </w:rPr>
        <w:tab/>
      </w:r>
      <w:r w:rsidRPr="00274D61">
        <w:rPr>
          <w:b/>
          <w:sz w:val="22"/>
          <w:szCs w:val="22"/>
        </w:rPr>
        <w:tab/>
      </w:r>
      <w:r>
        <w:rPr>
          <w:b/>
          <w:sz w:val="22"/>
          <w:szCs w:val="22"/>
        </w:rPr>
        <w:tab/>
      </w:r>
      <w:r w:rsidRPr="00274D61">
        <w:rPr>
          <w:b/>
          <w:sz w:val="22"/>
          <w:szCs w:val="22"/>
          <w:u w:val="single"/>
        </w:rPr>
        <w:t>Present D.C. Water Staff</w:t>
      </w:r>
    </w:p>
    <w:p w:rsidR="00FC22AB" w:rsidRDefault="00FC22AB" w:rsidP="00FC22AB">
      <w:pPr>
        <w:rPr>
          <w:b/>
          <w:sz w:val="22"/>
          <w:szCs w:val="22"/>
          <w:u w:val="single"/>
        </w:rPr>
      </w:pPr>
    </w:p>
    <w:p w:rsidR="00FC22AB" w:rsidRDefault="00044DA2" w:rsidP="00FC22AB">
      <w:pPr>
        <w:rPr>
          <w:sz w:val="22"/>
          <w:szCs w:val="22"/>
        </w:rPr>
      </w:pPr>
      <w:r>
        <w:rPr>
          <w:sz w:val="22"/>
          <w:szCs w:val="22"/>
        </w:rPr>
        <w:t>Rachna Butani</w:t>
      </w:r>
      <w:r w:rsidR="0032145C">
        <w:rPr>
          <w:sz w:val="22"/>
          <w:szCs w:val="22"/>
        </w:rPr>
        <w:t>, Chair</w:t>
      </w:r>
      <w:r w:rsidR="00F93C9D">
        <w:rPr>
          <w:sz w:val="22"/>
          <w:szCs w:val="22"/>
        </w:rPr>
        <w:tab/>
      </w:r>
      <w:r w:rsidR="00F93C9D">
        <w:rPr>
          <w:sz w:val="22"/>
          <w:szCs w:val="22"/>
        </w:rPr>
        <w:tab/>
      </w:r>
      <w:r w:rsidR="00FC22AB">
        <w:rPr>
          <w:sz w:val="22"/>
          <w:szCs w:val="22"/>
        </w:rPr>
        <w:tab/>
      </w:r>
      <w:r w:rsidR="00FC22AB">
        <w:rPr>
          <w:sz w:val="22"/>
          <w:szCs w:val="22"/>
        </w:rPr>
        <w:tab/>
      </w:r>
      <w:r w:rsidR="00FC22AB">
        <w:rPr>
          <w:sz w:val="22"/>
          <w:szCs w:val="22"/>
        </w:rPr>
        <w:tab/>
      </w:r>
      <w:r w:rsidR="00F93C9D">
        <w:rPr>
          <w:sz w:val="22"/>
          <w:szCs w:val="22"/>
        </w:rPr>
        <w:t>George Hawkins, CEO/General Manager</w:t>
      </w:r>
    </w:p>
    <w:p w:rsidR="00D25F3B" w:rsidRDefault="00FC22AB" w:rsidP="00FC22AB">
      <w:pPr>
        <w:rPr>
          <w:sz w:val="22"/>
          <w:szCs w:val="22"/>
        </w:rPr>
      </w:pPr>
      <w:r>
        <w:rPr>
          <w:sz w:val="22"/>
          <w:szCs w:val="22"/>
        </w:rPr>
        <w:t>Matthew Brown, Board Chairman</w:t>
      </w:r>
      <w:r>
        <w:rPr>
          <w:sz w:val="22"/>
          <w:szCs w:val="22"/>
        </w:rPr>
        <w:tab/>
      </w:r>
      <w:r>
        <w:rPr>
          <w:sz w:val="22"/>
          <w:szCs w:val="22"/>
        </w:rPr>
        <w:tab/>
      </w:r>
      <w:r>
        <w:rPr>
          <w:sz w:val="22"/>
          <w:szCs w:val="22"/>
        </w:rPr>
        <w:tab/>
      </w:r>
      <w:r w:rsidR="00D25F3B">
        <w:rPr>
          <w:sz w:val="22"/>
          <w:szCs w:val="22"/>
        </w:rPr>
        <w:t>Randy Hayman, General Counsel</w:t>
      </w:r>
    </w:p>
    <w:p w:rsidR="00FC22AB" w:rsidRDefault="00F93C9D" w:rsidP="00FC22AB">
      <w:pPr>
        <w:rPr>
          <w:sz w:val="22"/>
          <w:szCs w:val="22"/>
        </w:rPr>
      </w:pPr>
      <w:r>
        <w:rPr>
          <w:sz w:val="22"/>
          <w:szCs w:val="22"/>
        </w:rPr>
        <w:t xml:space="preserve">Howard Gibbs     </w:t>
      </w:r>
      <w:r>
        <w:rPr>
          <w:sz w:val="22"/>
          <w:szCs w:val="22"/>
        </w:rPr>
        <w:tab/>
      </w:r>
      <w:r w:rsidR="00D25F3B">
        <w:rPr>
          <w:sz w:val="22"/>
          <w:szCs w:val="22"/>
        </w:rPr>
        <w:tab/>
      </w:r>
      <w:r w:rsidR="00D25F3B">
        <w:rPr>
          <w:sz w:val="22"/>
          <w:szCs w:val="22"/>
        </w:rPr>
        <w:tab/>
      </w:r>
      <w:r w:rsidR="00D25F3B">
        <w:rPr>
          <w:sz w:val="22"/>
          <w:szCs w:val="22"/>
        </w:rPr>
        <w:tab/>
      </w:r>
      <w:r w:rsidR="00D25F3B">
        <w:rPr>
          <w:sz w:val="22"/>
          <w:szCs w:val="22"/>
        </w:rPr>
        <w:tab/>
      </w:r>
      <w:r w:rsidR="00FC22AB">
        <w:rPr>
          <w:sz w:val="22"/>
          <w:szCs w:val="22"/>
        </w:rPr>
        <w:t>Charles Kiely, Assistant General Manager</w:t>
      </w:r>
    </w:p>
    <w:p w:rsidR="00FC22AB" w:rsidRDefault="00FC22AB" w:rsidP="00FC22AB">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F93C9D">
        <w:rPr>
          <w:sz w:val="22"/>
          <w:szCs w:val="22"/>
        </w:rPr>
        <w:tab/>
      </w:r>
      <w:r w:rsidR="00F93C9D">
        <w:rPr>
          <w:sz w:val="22"/>
          <w:szCs w:val="22"/>
        </w:rPr>
        <w:tab/>
        <w:t>for</w:t>
      </w:r>
      <w:r>
        <w:rPr>
          <w:sz w:val="22"/>
          <w:szCs w:val="22"/>
        </w:rPr>
        <w:t xml:space="preserve"> Customer Care and Operations</w:t>
      </w:r>
    </w:p>
    <w:p w:rsidR="00FC22AB" w:rsidRDefault="00FC22AB" w:rsidP="00FC22AB">
      <w:pPr>
        <w:rPr>
          <w:sz w:val="22"/>
          <w:szCs w:val="22"/>
        </w:rPr>
      </w:pPr>
      <w:r>
        <w:rPr>
          <w:sz w:val="22"/>
          <w:szCs w:val="22"/>
        </w:rPr>
        <w:tab/>
      </w:r>
      <w:r>
        <w:rPr>
          <w:sz w:val="22"/>
          <w:szCs w:val="22"/>
        </w:rPr>
        <w:tab/>
      </w:r>
      <w:r>
        <w:rPr>
          <w:sz w:val="22"/>
          <w:szCs w:val="22"/>
        </w:rPr>
        <w:tab/>
      </w:r>
      <w:r>
        <w:rPr>
          <w:sz w:val="22"/>
          <w:szCs w:val="22"/>
        </w:rPr>
        <w:tab/>
      </w:r>
      <w:r w:rsidR="00F93C9D">
        <w:rPr>
          <w:sz w:val="22"/>
          <w:szCs w:val="22"/>
        </w:rPr>
        <w:tab/>
      </w:r>
      <w:r w:rsidR="00F93C9D">
        <w:rPr>
          <w:sz w:val="22"/>
          <w:szCs w:val="22"/>
        </w:rPr>
        <w:tab/>
      </w:r>
      <w:r w:rsidR="00F93C9D">
        <w:rPr>
          <w:sz w:val="22"/>
          <w:szCs w:val="22"/>
        </w:rPr>
        <w:tab/>
      </w:r>
      <w:r>
        <w:rPr>
          <w:sz w:val="22"/>
          <w:szCs w:val="22"/>
        </w:rPr>
        <w:t>Linda Manley, Secretary to the Board</w:t>
      </w:r>
    </w:p>
    <w:p w:rsidR="00FC22AB" w:rsidRDefault="00FC22AB" w:rsidP="00FC22AB">
      <w:pPr>
        <w:rPr>
          <w:sz w:val="22"/>
          <w:szCs w:val="22"/>
        </w:rPr>
      </w:pPr>
    </w:p>
    <w:p w:rsidR="00FC22AB" w:rsidRDefault="00FC22AB" w:rsidP="00FC22AB">
      <w:pPr>
        <w:rPr>
          <w:sz w:val="22"/>
          <w:szCs w:val="22"/>
        </w:rPr>
      </w:pPr>
    </w:p>
    <w:p w:rsidR="00FC22AB" w:rsidRDefault="00FC22AB" w:rsidP="00FC22AB">
      <w:pPr>
        <w:rPr>
          <w:sz w:val="22"/>
          <w:szCs w:val="22"/>
        </w:rPr>
      </w:pPr>
    </w:p>
    <w:p w:rsidR="00FC22AB" w:rsidRDefault="00FC22AB" w:rsidP="00FC22AB">
      <w:pPr>
        <w:rPr>
          <w:sz w:val="22"/>
          <w:szCs w:val="22"/>
        </w:rPr>
      </w:pPr>
      <w:r>
        <w:rPr>
          <w:b/>
          <w:sz w:val="22"/>
          <w:szCs w:val="22"/>
        </w:rPr>
        <w:t>I.</w:t>
      </w:r>
      <w:r>
        <w:rPr>
          <w:b/>
          <w:sz w:val="22"/>
          <w:szCs w:val="22"/>
        </w:rPr>
        <w:tab/>
        <w:t>Call to Order</w:t>
      </w:r>
    </w:p>
    <w:p w:rsidR="00FC22AB" w:rsidRDefault="00FC22AB" w:rsidP="00FC22AB">
      <w:pPr>
        <w:rPr>
          <w:sz w:val="22"/>
          <w:szCs w:val="22"/>
        </w:rPr>
      </w:pPr>
    </w:p>
    <w:p w:rsidR="00FC22AB" w:rsidRDefault="00FC22AB" w:rsidP="00FC22AB">
      <w:pPr>
        <w:rPr>
          <w:sz w:val="22"/>
          <w:szCs w:val="22"/>
        </w:rPr>
      </w:pPr>
      <w:r>
        <w:rPr>
          <w:sz w:val="22"/>
          <w:szCs w:val="22"/>
        </w:rPr>
        <w:t>M</w:t>
      </w:r>
      <w:r w:rsidR="00044DA2">
        <w:rPr>
          <w:sz w:val="22"/>
          <w:szCs w:val="22"/>
        </w:rPr>
        <w:t>s.</w:t>
      </w:r>
      <w:r>
        <w:rPr>
          <w:sz w:val="22"/>
          <w:szCs w:val="22"/>
        </w:rPr>
        <w:t xml:space="preserve"> </w:t>
      </w:r>
      <w:r w:rsidR="00044DA2">
        <w:rPr>
          <w:sz w:val="22"/>
          <w:szCs w:val="22"/>
        </w:rPr>
        <w:t>Butani</w:t>
      </w:r>
      <w:r>
        <w:rPr>
          <w:sz w:val="22"/>
          <w:szCs w:val="22"/>
        </w:rPr>
        <w:t xml:space="preserve"> called the meeting to order.  </w:t>
      </w:r>
    </w:p>
    <w:p w:rsidR="00FC22AB" w:rsidRDefault="00FC22AB" w:rsidP="00FC22AB">
      <w:pPr>
        <w:rPr>
          <w:sz w:val="22"/>
          <w:szCs w:val="22"/>
        </w:rPr>
      </w:pPr>
    </w:p>
    <w:p w:rsidR="00FC22AB" w:rsidRDefault="00FC22AB" w:rsidP="00FC22AB">
      <w:pPr>
        <w:rPr>
          <w:sz w:val="22"/>
          <w:szCs w:val="22"/>
        </w:rPr>
      </w:pPr>
      <w:r>
        <w:rPr>
          <w:b/>
          <w:sz w:val="22"/>
          <w:szCs w:val="22"/>
        </w:rPr>
        <w:t>II.</w:t>
      </w:r>
      <w:r>
        <w:rPr>
          <w:b/>
          <w:sz w:val="22"/>
          <w:szCs w:val="22"/>
        </w:rPr>
        <w:tab/>
        <w:t>Water Quality Monitoring</w:t>
      </w:r>
    </w:p>
    <w:p w:rsidR="00FC22AB" w:rsidRDefault="00FC22AB" w:rsidP="00FC22AB">
      <w:pPr>
        <w:rPr>
          <w:sz w:val="22"/>
          <w:szCs w:val="22"/>
        </w:rPr>
      </w:pPr>
    </w:p>
    <w:p w:rsidR="00FC22AB" w:rsidRDefault="00FC22AB" w:rsidP="00FC22AB">
      <w:pPr>
        <w:rPr>
          <w:b/>
          <w:sz w:val="22"/>
          <w:szCs w:val="22"/>
        </w:rPr>
      </w:pPr>
      <w:r>
        <w:rPr>
          <w:sz w:val="22"/>
          <w:szCs w:val="22"/>
        </w:rPr>
        <w:tab/>
      </w:r>
      <w:r>
        <w:rPr>
          <w:b/>
          <w:sz w:val="22"/>
          <w:szCs w:val="22"/>
        </w:rPr>
        <w:t>A.</w:t>
      </w:r>
      <w:r>
        <w:rPr>
          <w:b/>
          <w:sz w:val="22"/>
          <w:szCs w:val="22"/>
        </w:rPr>
        <w:tab/>
        <w:t>Total Coliform Rule (TCR) Testing</w:t>
      </w:r>
    </w:p>
    <w:p w:rsidR="00044DA2" w:rsidRDefault="00044DA2" w:rsidP="00FC22AB">
      <w:pPr>
        <w:rPr>
          <w:b/>
          <w:sz w:val="22"/>
          <w:szCs w:val="22"/>
        </w:rPr>
      </w:pPr>
    </w:p>
    <w:p w:rsidR="00044DA2" w:rsidRDefault="00044DA2" w:rsidP="00FC22AB">
      <w:pPr>
        <w:rPr>
          <w:sz w:val="22"/>
          <w:szCs w:val="22"/>
        </w:rPr>
      </w:pPr>
      <w:r>
        <w:rPr>
          <w:sz w:val="22"/>
          <w:szCs w:val="22"/>
        </w:rPr>
        <w:t xml:space="preserve">Charles Kiely, Assistant General Manager updated the Committee on Total Coliform Rule Testing.  </w:t>
      </w:r>
      <w:r w:rsidR="00F93C9D" w:rsidRPr="00F93C9D">
        <w:rPr>
          <w:sz w:val="22"/>
          <w:szCs w:val="22"/>
        </w:rPr>
        <w:t xml:space="preserve">Mr. Kiely reported that with regards to our sampling results for the Total Coliform Rule (TCR), we had one positive sample in October and zero positives so far in November.  We sampled the water distribution system upstream and downstream of the positive sample result and the samples were all negative for total coliform indicating that everything is fine in the water distribution system.  </w:t>
      </w:r>
    </w:p>
    <w:p w:rsidR="00044DA2" w:rsidRDefault="00044DA2" w:rsidP="00FC22AB">
      <w:pPr>
        <w:rPr>
          <w:sz w:val="22"/>
          <w:szCs w:val="22"/>
        </w:rPr>
      </w:pPr>
    </w:p>
    <w:p w:rsidR="00044DA2" w:rsidRDefault="00044DA2" w:rsidP="00FC22AB">
      <w:pPr>
        <w:rPr>
          <w:sz w:val="22"/>
          <w:szCs w:val="22"/>
        </w:rPr>
      </w:pPr>
      <w:r>
        <w:rPr>
          <w:sz w:val="22"/>
          <w:szCs w:val="22"/>
        </w:rPr>
        <w:tab/>
      </w:r>
      <w:r>
        <w:rPr>
          <w:b/>
          <w:sz w:val="22"/>
          <w:szCs w:val="22"/>
        </w:rPr>
        <w:t>B.</w:t>
      </w:r>
      <w:r>
        <w:rPr>
          <w:b/>
          <w:sz w:val="22"/>
          <w:szCs w:val="22"/>
        </w:rPr>
        <w:tab/>
        <w:t>Lead and Copper Rule Monitoring</w:t>
      </w:r>
    </w:p>
    <w:p w:rsidR="00044DA2" w:rsidRDefault="00044DA2" w:rsidP="00FC22AB">
      <w:pPr>
        <w:rPr>
          <w:sz w:val="22"/>
          <w:szCs w:val="22"/>
        </w:rPr>
      </w:pPr>
    </w:p>
    <w:p w:rsidR="00137D0C" w:rsidRDefault="00044DA2" w:rsidP="00F93C9D">
      <w:pPr>
        <w:rPr>
          <w:sz w:val="22"/>
          <w:szCs w:val="22"/>
        </w:rPr>
      </w:pPr>
      <w:r>
        <w:rPr>
          <w:sz w:val="22"/>
          <w:szCs w:val="22"/>
        </w:rPr>
        <w:t xml:space="preserve">Mr. Kiely stated that </w:t>
      </w:r>
      <w:r w:rsidR="00F93C9D">
        <w:rPr>
          <w:sz w:val="22"/>
          <w:szCs w:val="22"/>
        </w:rPr>
        <w:t>w</w:t>
      </w:r>
      <w:r w:rsidR="00F93C9D" w:rsidRPr="00F93C9D">
        <w:rPr>
          <w:sz w:val="22"/>
          <w:szCs w:val="22"/>
        </w:rPr>
        <w:t xml:space="preserve">ith regards to the Lead and Copper Rule (LCR) sampling,   65 samples have been analyzed at the laboratory and we are currently at 4.9 parts per billion (ppb) well under the LCR action level of 15 ppb.   There are an additional 27 samples at the laboratory waiting to be analyzed and we should have no problems in reach the required 100 samples by the end of December.    </w:t>
      </w:r>
    </w:p>
    <w:p w:rsidR="00FE109D" w:rsidRDefault="00FE109D" w:rsidP="00FC22AB">
      <w:pPr>
        <w:rPr>
          <w:sz w:val="22"/>
          <w:szCs w:val="22"/>
        </w:rPr>
      </w:pPr>
    </w:p>
    <w:p w:rsidR="00FE109D" w:rsidRDefault="00FE109D" w:rsidP="00FC22AB">
      <w:pPr>
        <w:rPr>
          <w:sz w:val="22"/>
          <w:szCs w:val="22"/>
        </w:rPr>
      </w:pPr>
    </w:p>
    <w:p w:rsidR="00FE109D" w:rsidRDefault="00FE109D" w:rsidP="00FC22AB">
      <w:pPr>
        <w:rPr>
          <w:sz w:val="22"/>
          <w:szCs w:val="22"/>
        </w:rPr>
      </w:pPr>
    </w:p>
    <w:p w:rsidR="00137D0C" w:rsidRDefault="00137D0C" w:rsidP="00FC22AB">
      <w:pPr>
        <w:rPr>
          <w:sz w:val="22"/>
          <w:szCs w:val="22"/>
        </w:rPr>
      </w:pPr>
      <w:r>
        <w:rPr>
          <w:b/>
          <w:sz w:val="22"/>
          <w:szCs w:val="22"/>
        </w:rPr>
        <w:t>III.</w:t>
      </w:r>
      <w:r>
        <w:rPr>
          <w:b/>
          <w:sz w:val="22"/>
          <w:szCs w:val="22"/>
        </w:rPr>
        <w:tab/>
        <w:t>Fire Hydrant Upgrade Program</w:t>
      </w:r>
    </w:p>
    <w:p w:rsidR="00137D0C" w:rsidRDefault="00137D0C" w:rsidP="00FC22AB">
      <w:pPr>
        <w:rPr>
          <w:sz w:val="22"/>
          <w:szCs w:val="22"/>
        </w:rPr>
      </w:pPr>
    </w:p>
    <w:p w:rsidR="00137D0C" w:rsidRDefault="00AB27AE" w:rsidP="00FC22AB">
      <w:pPr>
        <w:rPr>
          <w:sz w:val="22"/>
          <w:szCs w:val="22"/>
        </w:rPr>
      </w:pPr>
      <w:r>
        <w:rPr>
          <w:sz w:val="22"/>
          <w:szCs w:val="22"/>
        </w:rPr>
        <w:t>David Wall</w:t>
      </w:r>
      <w:r w:rsidR="00137D0C">
        <w:rPr>
          <w:sz w:val="22"/>
          <w:szCs w:val="22"/>
        </w:rPr>
        <w:t xml:space="preserve">, </w:t>
      </w:r>
      <w:r>
        <w:rPr>
          <w:sz w:val="22"/>
          <w:szCs w:val="22"/>
        </w:rPr>
        <w:t>Manager of Distribution</w:t>
      </w:r>
      <w:r w:rsidR="00137D0C">
        <w:rPr>
          <w:sz w:val="22"/>
          <w:szCs w:val="22"/>
        </w:rPr>
        <w:t>, reported that they are running around 9,45</w:t>
      </w:r>
      <w:r w:rsidR="00F93C9D">
        <w:rPr>
          <w:sz w:val="22"/>
          <w:szCs w:val="22"/>
        </w:rPr>
        <w:t>3</w:t>
      </w:r>
      <w:r w:rsidR="00137D0C">
        <w:rPr>
          <w:sz w:val="22"/>
          <w:szCs w:val="22"/>
        </w:rPr>
        <w:t xml:space="preserve"> public hydrants.  There has been a decrease in out of service hydrants from </w:t>
      </w:r>
      <w:r w:rsidR="00F93C9D">
        <w:rPr>
          <w:sz w:val="22"/>
          <w:szCs w:val="22"/>
        </w:rPr>
        <w:t>59</w:t>
      </w:r>
      <w:r w:rsidR="00137D0C">
        <w:rPr>
          <w:sz w:val="22"/>
          <w:szCs w:val="22"/>
        </w:rPr>
        <w:t xml:space="preserve"> down to </w:t>
      </w:r>
      <w:r w:rsidR="00F93C9D">
        <w:rPr>
          <w:sz w:val="22"/>
          <w:szCs w:val="22"/>
        </w:rPr>
        <w:t>43</w:t>
      </w:r>
      <w:r w:rsidR="00137D0C">
        <w:rPr>
          <w:sz w:val="22"/>
          <w:szCs w:val="22"/>
        </w:rPr>
        <w:t xml:space="preserve"> total, from September to October.  Of those</w:t>
      </w:r>
      <w:r w:rsidR="00DD44E8">
        <w:rPr>
          <w:sz w:val="22"/>
          <w:szCs w:val="22"/>
        </w:rPr>
        <w:t>,</w:t>
      </w:r>
      <w:r w:rsidR="00137D0C">
        <w:rPr>
          <w:sz w:val="22"/>
          <w:szCs w:val="22"/>
        </w:rPr>
        <w:t xml:space="preserve"> 4</w:t>
      </w:r>
      <w:r w:rsidR="00F93C9D">
        <w:rPr>
          <w:sz w:val="22"/>
          <w:szCs w:val="22"/>
        </w:rPr>
        <w:t xml:space="preserve">3 </w:t>
      </w:r>
      <w:r w:rsidR="00137D0C">
        <w:rPr>
          <w:sz w:val="22"/>
          <w:szCs w:val="22"/>
        </w:rPr>
        <w:t>are defective, with 1</w:t>
      </w:r>
      <w:r w:rsidR="00F93C9D">
        <w:rPr>
          <w:sz w:val="22"/>
          <w:szCs w:val="22"/>
        </w:rPr>
        <w:t>5</w:t>
      </w:r>
      <w:r w:rsidR="00137D0C">
        <w:rPr>
          <w:sz w:val="22"/>
          <w:szCs w:val="22"/>
        </w:rPr>
        <w:t xml:space="preserve"> related to temporary construction or obstruct</w:t>
      </w:r>
      <w:r w:rsidR="00DD44E8">
        <w:rPr>
          <w:sz w:val="22"/>
          <w:szCs w:val="22"/>
        </w:rPr>
        <w:t>ion</w:t>
      </w:r>
      <w:r w:rsidR="00137D0C">
        <w:rPr>
          <w:sz w:val="22"/>
          <w:szCs w:val="22"/>
        </w:rPr>
        <w:t xml:space="preserve">.  </w:t>
      </w:r>
    </w:p>
    <w:p w:rsidR="00137D0C" w:rsidRDefault="00137D0C" w:rsidP="00FC22AB">
      <w:pPr>
        <w:rPr>
          <w:sz w:val="22"/>
          <w:szCs w:val="22"/>
        </w:rPr>
      </w:pPr>
    </w:p>
    <w:p w:rsidR="0006781D" w:rsidRDefault="00137D0C" w:rsidP="00FC22AB">
      <w:pPr>
        <w:rPr>
          <w:sz w:val="22"/>
          <w:szCs w:val="22"/>
        </w:rPr>
      </w:pPr>
      <w:r>
        <w:rPr>
          <w:sz w:val="22"/>
          <w:szCs w:val="22"/>
        </w:rPr>
        <w:t xml:space="preserve">There </w:t>
      </w:r>
      <w:r w:rsidR="00910E16">
        <w:rPr>
          <w:sz w:val="22"/>
          <w:szCs w:val="22"/>
        </w:rPr>
        <w:t xml:space="preserve">also </w:t>
      </w:r>
      <w:r>
        <w:rPr>
          <w:sz w:val="22"/>
          <w:szCs w:val="22"/>
        </w:rPr>
        <w:t xml:space="preserve">has been a reduction in </w:t>
      </w:r>
      <w:r w:rsidR="0006781D">
        <w:rPr>
          <w:sz w:val="22"/>
          <w:szCs w:val="22"/>
        </w:rPr>
        <w:t>hydrants out of service for</w:t>
      </w:r>
      <w:r>
        <w:rPr>
          <w:sz w:val="22"/>
          <w:szCs w:val="22"/>
        </w:rPr>
        <w:t xml:space="preserve"> more than 120 days</w:t>
      </w:r>
      <w:r w:rsidR="0006781D">
        <w:rPr>
          <w:sz w:val="22"/>
          <w:szCs w:val="22"/>
        </w:rPr>
        <w:t xml:space="preserve">.  Mr. Wall stated that they have been focused on addressing those and will continue to for the next month or two.  </w:t>
      </w:r>
    </w:p>
    <w:p w:rsidR="0006781D" w:rsidRDefault="0006781D" w:rsidP="00FC22AB">
      <w:pPr>
        <w:rPr>
          <w:sz w:val="22"/>
          <w:szCs w:val="22"/>
        </w:rPr>
      </w:pPr>
    </w:p>
    <w:p w:rsidR="00044DA2" w:rsidRDefault="0006781D" w:rsidP="00FC22AB">
      <w:pPr>
        <w:rPr>
          <w:sz w:val="22"/>
          <w:szCs w:val="22"/>
        </w:rPr>
      </w:pPr>
      <w:r>
        <w:rPr>
          <w:sz w:val="22"/>
          <w:szCs w:val="22"/>
        </w:rPr>
        <w:t xml:space="preserve">Mr. Walls reported that there were no new areas of concentrated out of service hydrants on the map.  </w:t>
      </w:r>
      <w:r w:rsidR="00044DA2">
        <w:rPr>
          <w:sz w:val="22"/>
          <w:szCs w:val="22"/>
        </w:rPr>
        <w:t xml:space="preserve">  </w:t>
      </w:r>
    </w:p>
    <w:p w:rsidR="0006781D" w:rsidRDefault="0006781D" w:rsidP="00FC22AB">
      <w:pPr>
        <w:rPr>
          <w:sz w:val="22"/>
          <w:szCs w:val="22"/>
        </w:rPr>
      </w:pPr>
    </w:p>
    <w:p w:rsidR="00910E16" w:rsidRPr="00910E16" w:rsidRDefault="00910E16" w:rsidP="00FC22AB">
      <w:pPr>
        <w:rPr>
          <w:sz w:val="22"/>
          <w:szCs w:val="22"/>
        </w:rPr>
      </w:pPr>
      <w:r>
        <w:rPr>
          <w:b/>
          <w:sz w:val="22"/>
          <w:szCs w:val="22"/>
        </w:rPr>
        <w:t>IV.</w:t>
      </w:r>
      <w:r>
        <w:rPr>
          <w:b/>
          <w:sz w:val="22"/>
          <w:szCs w:val="22"/>
        </w:rPr>
        <w:tab/>
      </w:r>
      <w:r w:rsidR="00B237A0">
        <w:rPr>
          <w:b/>
          <w:sz w:val="22"/>
          <w:szCs w:val="22"/>
        </w:rPr>
        <w:t xml:space="preserve">Update on Private Fire Hydrants </w:t>
      </w:r>
    </w:p>
    <w:p w:rsidR="00910E16" w:rsidRDefault="00910E16" w:rsidP="00FC22AB">
      <w:pPr>
        <w:rPr>
          <w:sz w:val="22"/>
          <w:szCs w:val="22"/>
        </w:rPr>
      </w:pPr>
    </w:p>
    <w:p w:rsidR="00B237A0" w:rsidRDefault="00B237A0" w:rsidP="00B237A0">
      <w:pPr>
        <w:rPr>
          <w:sz w:val="22"/>
          <w:szCs w:val="22"/>
        </w:rPr>
      </w:pPr>
      <w:r>
        <w:rPr>
          <w:sz w:val="22"/>
          <w:szCs w:val="22"/>
        </w:rPr>
        <w:t xml:space="preserve">Mr. Walls reported that there were no new areas of concentrated out of </w:t>
      </w:r>
      <w:r w:rsidR="00F93C9D">
        <w:rPr>
          <w:sz w:val="22"/>
          <w:szCs w:val="22"/>
        </w:rPr>
        <w:t>service hydrants on the map. Mr. Wall also reported and updated about our obligation to Private Fire Hydrants, he explained that we have no obligation to fire hydrants, but we do collect the data and present it.</w:t>
      </w:r>
    </w:p>
    <w:p w:rsidR="003021CF" w:rsidRDefault="003021CF" w:rsidP="00FC22AB">
      <w:pPr>
        <w:rPr>
          <w:sz w:val="22"/>
          <w:szCs w:val="22"/>
        </w:rPr>
      </w:pPr>
    </w:p>
    <w:p w:rsidR="00565062" w:rsidRDefault="00565062" w:rsidP="00FC22AB">
      <w:pPr>
        <w:rPr>
          <w:sz w:val="22"/>
          <w:szCs w:val="22"/>
        </w:rPr>
      </w:pPr>
    </w:p>
    <w:p w:rsidR="00565062" w:rsidRDefault="00565062" w:rsidP="00FC22AB">
      <w:pPr>
        <w:rPr>
          <w:sz w:val="22"/>
          <w:szCs w:val="22"/>
        </w:rPr>
      </w:pPr>
      <w:r>
        <w:rPr>
          <w:sz w:val="22"/>
          <w:szCs w:val="22"/>
        </w:rPr>
        <w:t xml:space="preserve">There being no other comments or questions, Ms. Butani </w:t>
      </w:r>
      <w:r w:rsidR="00FB3195">
        <w:rPr>
          <w:sz w:val="22"/>
          <w:szCs w:val="22"/>
        </w:rPr>
        <w:t>adjourned the meeting.</w:t>
      </w:r>
    </w:p>
    <w:sectPr w:rsidR="005650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D70" w:rsidRDefault="00AE0D70" w:rsidP="00FE109D">
      <w:r>
        <w:separator/>
      </w:r>
    </w:p>
  </w:endnote>
  <w:endnote w:type="continuationSeparator" w:id="0">
    <w:p w:rsidR="00AE0D70" w:rsidRDefault="00AE0D70" w:rsidP="00FE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245194"/>
      <w:docPartObj>
        <w:docPartGallery w:val="Page Numbers (Bottom of Page)"/>
        <w:docPartUnique/>
      </w:docPartObj>
    </w:sdtPr>
    <w:sdtEndPr>
      <w:rPr>
        <w:noProof/>
      </w:rPr>
    </w:sdtEndPr>
    <w:sdtContent>
      <w:p w:rsidR="00FE109D" w:rsidRDefault="00FE109D">
        <w:pPr>
          <w:pStyle w:val="Footer"/>
          <w:jc w:val="center"/>
        </w:pPr>
        <w:r>
          <w:fldChar w:fldCharType="begin"/>
        </w:r>
        <w:r>
          <w:instrText xml:space="preserve"> PAGE   \* MERGEFORMAT </w:instrText>
        </w:r>
        <w:r>
          <w:fldChar w:fldCharType="separate"/>
        </w:r>
        <w:r w:rsidR="00725446">
          <w:rPr>
            <w:noProof/>
          </w:rPr>
          <w:t>1</w:t>
        </w:r>
        <w:r>
          <w:rPr>
            <w:noProof/>
          </w:rPr>
          <w:fldChar w:fldCharType="end"/>
        </w:r>
      </w:p>
    </w:sdtContent>
  </w:sdt>
  <w:p w:rsidR="00FE109D" w:rsidRDefault="00FE1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D70" w:rsidRDefault="00AE0D70" w:rsidP="00FE109D">
      <w:r>
        <w:separator/>
      </w:r>
    </w:p>
  </w:footnote>
  <w:footnote w:type="continuationSeparator" w:id="0">
    <w:p w:rsidR="00AE0D70" w:rsidRDefault="00AE0D70" w:rsidP="00FE1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AB"/>
    <w:rsid w:val="00044DA2"/>
    <w:rsid w:val="0006781D"/>
    <w:rsid w:val="00084A8A"/>
    <w:rsid w:val="000B2F0B"/>
    <w:rsid w:val="001150F9"/>
    <w:rsid w:val="00137D0C"/>
    <w:rsid w:val="001458A6"/>
    <w:rsid w:val="001B0402"/>
    <w:rsid w:val="00203F94"/>
    <w:rsid w:val="00222A55"/>
    <w:rsid w:val="00222EE2"/>
    <w:rsid w:val="00237B62"/>
    <w:rsid w:val="00281031"/>
    <w:rsid w:val="002E3D35"/>
    <w:rsid w:val="002F1958"/>
    <w:rsid w:val="003021CF"/>
    <w:rsid w:val="0031738E"/>
    <w:rsid w:val="00317540"/>
    <w:rsid w:val="0032145C"/>
    <w:rsid w:val="00355778"/>
    <w:rsid w:val="00390E03"/>
    <w:rsid w:val="003C16F2"/>
    <w:rsid w:val="003E3790"/>
    <w:rsid w:val="003E6646"/>
    <w:rsid w:val="003F0EC0"/>
    <w:rsid w:val="004268F7"/>
    <w:rsid w:val="004E55C6"/>
    <w:rsid w:val="004F3437"/>
    <w:rsid w:val="0050460E"/>
    <w:rsid w:val="00512764"/>
    <w:rsid w:val="00565062"/>
    <w:rsid w:val="005C1263"/>
    <w:rsid w:val="00607F80"/>
    <w:rsid w:val="00656A75"/>
    <w:rsid w:val="006A0578"/>
    <w:rsid w:val="006D1E10"/>
    <w:rsid w:val="00725446"/>
    <w:rsid w:val="00732C79"/>
    <w:rsid w:val="007E7277"/>
    <w:rsid w:val="00822FE2"/>
    <w:rsid w:val="00844D3D"/>
    <w:rsid w:val="0085365E"/>
    <w:rsid w:val="00883A5D"/>
    <w:rsid w:val="00890518"/>
    <w:rsid w:val="008B7835"/>
    <w:rsid w:val="008C23E8"/>
    <w:rsid w:val="00910E16"/>
    <w:rsid w:val="009552B9"/>
    <w:rsid w:val="00976FE4"/>
    <w:rsid w:val="00997B3A"/>
    <w:rsid w:val="009A0BDC"/>
    <w:rsid w:val="009A238F"/>
    <w:rsid w:val="00A85CF5"/>
    <w:rsid w:val="00AA2359"/>
    <w:rsid w:val="00AB27AE"/>
    <w:rsid w:val="00AB6008"/>
    <w:rsid w:val="00AE0D70"/>
    <w:rsid w:val="00B10BC8"/>
    <w:rsid w:val="00B17CE7"/>
    <w:rsid w:val="00B237A0"/>
    <w:rsid w:val="00B31613"/>
    <w:rsid w:val="00B5518C"/>
    <w:rsid w:val="00B76C61"/>
    <w:rsid w:val="00BB2477"/>
    <w:rsid w:val="00BB7B26"/>
    <w:rsid w:val="00C3751E"/>
    <w:rsid w:val="00CA0BE1"/>
    <w:rsid w:val="00CE0A3A"/>
    <w:rsid w:val="00CE0BCB"/>
    <w:rsid w:val="00D25F3B"/>
    <w:rsid w:val="00D71381"/>
    <w:rsid w:val="00D72E9A"/>
    <w:rsid w:val="00DA0966"/>
    <w:rsid w:val="00DA52A1"/>
    <w:rsid w:val="00DD2531"/>
    <w:rsid w:val="00DD44E8"/>
    <w:rsid w:val="00DE1C3D"/>
    <w:rsid w:val="00EE0EA4"/>
    <w:rsid w:val="00F235FA"/>
    <w:rsid w:val="00F74F6D"/>
    <w:rsid w:val="00F93C9D"/>
    <w:rsid w:val="00F9470D"/>
    <w:rsid w:val="00F9587B"/>
    <w:rsid w:val="00FB3195"/>
    <w:rsid w:val="00FC22AB"/>
    <w:rsid w:val="00FD1A9B"/>
    <w:rsid w:val="00FE109D"/>
    <w:rsid w:val="00FE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10E64-6D69-4EFD-B727-B8CFC0A3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09D"/>
    <w:pPr>
      <w:tabs>
        <w:tab w:val="center" w:pos="4680"/>
        <w:tab w:val="right" w:pos="9360"/>
      </w:tabs>
    </w:pPr>
  </w:style>
  <w:style w:type="character" w:customStyle="1" w:styleId="HeaderChar">
    <w:name w:val="Header Char"/>
    <w:basedOn w:val="DefaultParagraphFont"/>
    <w:link w:val="Header"/>
    <w:uiPriority w:val="99"/>
    <w:rsid w:val="00FE109D"/>
    <w:rPr>
      <w:rFonts w:ascii="Arial" w:hAnsi="Arial" w:cs="Arial"/>
      <w:sz w:val="20"/>
      <w:szCs w:val="20"/>
    </w:rPr>
  </w:style>
  <w:style w:type="paragraph" w:styleId="Footer">
    <w:name w:val="footer"/>
    <w:basedOn w:val="Normal"/>
    <w:link w:val="FooterChar"/>
    <w:uiPriority w:val="99"/>
    <w:unhideWhenUsed/>
    <w:rsid w:val="00FE109D"/>
    <w:pPr>
      <w:tabs>
        <w:tab w:val="center" w:pos="4680"/>
        <w:tab w:val="right" w:pos="9360"/>
      </w:tabs>
    </w:pPr>
  </w:style>
  <w:style w:type="character" w:customStyle="1" w:styleId="FooterChar">
    <w:name w:val="Footer Char"/>
    <w:basedOn w:val="DefaultParagraphFont"/>
    <w:link w:val="Footer"/>
    <w:uiPriority w:val="99"/>
    <w:rsid w:val="00FE109D"/>
    <w:rPr>
      <w:rFonts w:ascii="Arial" w:hAnsi="Arial" w:cs="Arial"/>
      <w:sz w:val="20"/>
      <w:szCs w:val="20"/>
    </w:rPr>
  </w:style>
  <w:style w:type="paragraph" w:styleId="BalloonText">
    <w:name w:val="Balloon Text"/>
    <w:basedOn w:val="Normal"/>
    <w:link w:val="BalloonTextChar"/>
    <w:uiPriority w:val="99"/>
    <w:semiHidden/>
    <w:unhideWhenUsed/>
    <w:rsid w:val="00321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Diggs</dc:creator>
  <cp:keywords/>
  <dc:description/>
  <cp:lastModifiedBy>Linda Manley</cp:lastModifiedBy>
  <cp:revision>2</cp:revision>
  <cp:lastPrinted>2015-11-30T13:30:00Z</cp:lastPrinted>
  <dcterms:created xsi:type="dcterms:W3CDTF">2015-12-01T16:50:00Z</dcterms:created>
  <dcterms:modified xsi:type="dcterms:W3CDTF">2015-12-01T16:50:00Z</dcterms:modified>
</cp:coreProperties>
</file>