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8F2" w:rsidRDefault="009C38F2" w:rsidP="00513223">
                            <w:pPr>
                              <w:spacing w:after="120"/>
                              <w:ind w:right="-180"/>
                              <w:jc w:val="right"/>
                              <w:rPr>
                                <w:rFonts w:ascii="Arial" w:hAnsi="Arial"/>
                                <w:b/>
                                <w:sz w:val="32"/>
                              </w:rPr>
                            </w:pPr>
                            <w:r>
                              <w:rPr>
                                <w:rFonts w:ascii="Arial" w:hAnsi="Arial"/>
                                <w:b/>
                                <w:sz w:val="32"/>
                              </w:rPr>
                              <w:t>DISTRICT OF COLUMBIA</w:t>
                            </w:r>
                          </w:p>
                          <w:p w:rsidR="009C38F2" w:rsidRPr="005B1D13" w:rsidRDefault="009C38F2" w:rsidP="00513223">
                            <w:pPr>
                              <w:spacing w:after="120"/>
                              <w:ind w:right="-180"/>
                              <w:jc w:val="right"/>
                              <w:rPr>
                                <w:rFonts w:ascii="Arial" w:hAnsi="Arial" w:cs="Arial"/>
                                <w:b/>
                              </w:rPr>
                            </w:pPr>
                            <w:r w:rsidRPr="005B1D13">
                              <w:rPr>
                                <w:rFonts w:ascii="Arial" w:hAnsi="Arial" w:cs="Arial"/>
                                <w:b/>
                                <w:sz w:val="32"/>
                              </w:rPr>
                              <w:t>WATER AND SEWER AUTHORITY</w:t>
                            </w:r>
                          </w:p>
                          <w:p w:rsidR="009C38F2" w:rsidRDefault="009C38F2"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9C38F2" w:rsidRDefault="009C38F2" w:rsidP="00513223">
                      <w:pPr>
                        <w:spacing w:after="120"/>
                        <w:ind w:right="-180"/>
                        <w:jc w:val="right"/>
                        <w:rPr>
                          <w:rFonts w:ascii="Arial" w:hAnsi="Arial"/>
                          <w:b/>
                          <w:sz w:val="32"/>
                        </w:rPr>
                      </w:pPr>
                      <w:r>
                        <w:rPr>
                          <w:rFonts w:ascii="Arial" w:hAnsi="Arial"/>
                          <w:b/>
                          <w:sz w:val="32"/>
                        </w:rPr>
                        <w:t>DISTRICT OF COLUMBIA</w:t>
                      </w:r>
                    </w:p>
                    <w:p w:rsidR="009C38F2" w:rsidRPr="005B1D13" w:rsidRDefault="009C38F2" w:rsidP="00513223">
                      <w:pPr>
                        <w:spacing w:after="120"/>
                        <w:ind w:right="-180"/>
                        <w:jc w:val="right"/>
                        <w:rPr>
                          <w:rFonts w:ascii="Arial" w:hAnsi="Arial" w:cs="Arial"/>
                          <w:b/>
                        </w:rPr>
                      </w:pPr>
                      <w:r w:rsidRPr="005B1D13">
                        <w:rPr>
                          <w:rFonts w:ascii="Arial" w:hAnsi="Arial" w:cs="Arial"/>
                          <w:b/>
                          <w:sz w:val="32"/>
                        </w:rPr>
                        <w:t>WATER AND SEWER AUTHORITY</w:t>
                      </w:r>
                    </w:p>
                    <w:p w:rsidR="009C38F2" w:rsidRDefault="009C38F2"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624BEF">
        <w:rPr>
          <w:rFonts w:cs="Arial"/>
          <w:i w:val="0"/>
          <w:szCs w:val="24"/>
        </w:rPr>
        <w:t>June 9</w:t>
      </w:r>
      <w:r w:rsidR="00AC4942">
        <w:rPr>
          <w:rFonts w:cs="Arial"/>
          <w:i w:val="0"/>
          <w:szCs w:val="24"/>
        </w:rPr>
        <w:t>,</w:t>
      </w:r>
      <w:r w:rsidR="0062231F">
        <w:rPr>
          <w:rFonts w:cs="Arial"/>
          <w:i w:val="0"/>
          <w:szCs w:val="24"/>
        </w:rPr>
        <w:t xml:space="preserve"> </w:t>
      </w:r>
      <w:r w:rsidRPr="007814B4">
        <w:rPr>
          <w:rFonts w:cs="Arial"/>
          <w:i w:val="0"/>
          <w:szCs w:val="24"/>
        </w:rPr>
        <w:t>201</w:t>
      </w:r>
      <w:r w:rsidR="00E571EC">
        <w:rPr>
          <w:rFonts w:cs="Arial"/>
          <w:i w:val="0"/>
          <w:szCs w:val="24"/>
        </w:rPr>
        <w:t>6</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4157A9">
        <w:rPr>
          <w:rFonts w:ascii="Arial" w:hAnsi="Arial" w:cs="Arial"/>
          <w:sz w:val="22"/>
          <w:szCs w:val="24"/>
        </w:rPr>
        <w:t>3</w:t>
      </w:r>
      <w:r w:rsidR="002E52D5">
        <w:rPr>
          <w:rFonts w:ascii="Arial" w:hAnsi="Arial" w:cs="Arial"/>
          <w:sz w:val="22"/>
          <w:szCs w:val="24"/>
        </w:rPr>
        <w:t>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headerReference w:type="even" r:id="rId9"/>
          <w:headerReference w:type="default" r:id="rId10"/>
          <w:headerReference w:type="first" r:id="rId11"/>
          <w:pgSz w:w="12240" w:h="15840"/>
          <w:pgMar w:top="810" w:right="1080" w:bottom="1170" w:left="1080" w:header="720" w:footer="720" w:gutter="0"/>
          <w:cols w:num="2" w:space="720" w:equalWidth="0">
            <w:col w:w="1468" w:space="2"/>
            <w:col w:w="8610"/>
          </w:cols>
        </w:sectPr>
      </w:pPr>
    </w:p>
    <w:p w:rsidR="008A65CF" w:rsidRDefault="00513223" w:rsidP="003875D0">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3875D0" w:rsidRDefault="003875D0" w:rsidP="003875D0">
      <w:pPr>
        <w:tabs>
          <w:tab w:val="right" w:pos="9450"/>
        </w:tabs>
        <w:rPr>
          <w:rFonts w:ascii="Arial" w:hAnsi="Arial" w:cs="Arial"/>
          <w:sz w:val="22"/>
          <w:szCs w:val="22"/>
        </w:rPr>
      </w:pPr>
      <w:proofErr w:type="spellStart"/>
      <w:r w:rsidRPr="003875D0">
        <w:rPr>
          <w:rFonts w:ascii="Arial" w:hAnsi="Arial" w:cs="Arial"/>
          <w:sz w:val="22"/>
          <w:szCs w:val="22"/>
        </w:rPr>
        <w:t>Rachna</w:t>
      </w:r>
      <w:proofErr w:type="spellEnd"/>
      <w:r w:rsidRPr="003875D0">
        <w:rPr>
          <w:rFonts w:ascii="Arial" w:hAnsi="Arial" w:cs="Arial"/>
          <w:sz w:val="22"/>
          <w:szCs w:val="22"/>
        </w:rPr>
        <w:t xml:space="preserve"> </w:t>
      </w:r>
      <w:proofErr w:type="spellStart"/>
      <w:r w:rsidRPr="003875D0">
        <w:rPr>
          <w:rFonts w:ascii="Arial" w:hAnsi="Arial" w:cs="Arial"/>
          <w:sz w:val="22"/>
          <w:szCs w:val="22"/>
        </w:rPr>
        <w:t>Butani</w:t>
      </w:r>
      <w:proofErr w:type="spellEnd"/>
      <w:r w:rsidRPr="003875D0">
        <w:rPr>
          <w:rFonts w:ascii="Arial" w:hAnsi="Arial" w:cs="Arial"/>
          <w:sz w:val="22"/>
          <w:szCs w:val="22"/>
        </w:rPr>
        <w:t xml:space="preserve">, </w:t>
      </w:r>
      <w:r w:rsidR="007F3E2D">
        <w:rPr>
          <w:rFonts w:ascii="Arial" w:hAnsi="Arial" w:cs="Arial"/>
          <w:sz w:val="22"/>
          <w:szCs w:val="22"/>
        </w:rPr>
        <w:t>Acting</w:t>
      </w:r>
      <w:r w:rsidR="00113492">
        <w:rPr>
          <w:rFonts w:ascii="Arial" w:hAnsi="Arial" w:cs="Arial"/>
          <w:sz w:val="22"/>
          <w:szCs w:val="22"/>
        </w:rPr>
        <w:t xml:space="preserve"> </w:t>
      </w:r>
      <w:r w:rsidRPr="003875D0">
        <w:rPr>
          <w:rFonts w:ascii="Arial" w:hAnsi="Arial" w:cs="Arial"/>
          <w:sz w:val="22"/>
          <w:szCs w:val="22"/>
        </w:rPr>
        <w:t>Chairperson</w:t>
      </w:r>
    </w:p>
    <w:p w:rsidR="003875D0" w:rsidRDefault="003875D0" w:rsidP="003875D0">
      <w:pPr>
        <w:tabs>
          <w:tab w:val="right" w:pos="9450"/>
        </w:tabs>
        <w:rPr>
          <w:rFonts w:ascii="Arial" w:hAnsi="Arial" w:cs="Arial"/>
          <w:sz w:val="22"/>
          <w:szCs w:val="22"/>
        </w:rPr>
      </w:pPr>
      <w:r>
        <w:rPr>
          <w:rFonts w:ascii="Arial" w:hAnsi="Arial" w:cs="Arial"/>
          <w:sz w:val="22"/>
          <w:szCs w:val="22"/>
        </w:rPr>
        <w:t>Matthew Brown</w:t>
      </w:r>
      <w:r w:rsidR="00DD3410">
        <w:rPr>
          <w:rFonts w:ascii="Arial" w:hAnsi="Arial" w:cs="Arial"/>
          <w:sz w:val="22"/>
          <w:szCs w:val="22"/>
        </w:rPr>
        <w:t>, Board Chair</w:t>
      </w:r>
    </w:p>
    <w:p w:rsidR="00847B90" w:rsidRDefault="009E612B" w:rsidP="003875D0">
      <w:pPr>
        <w:tabs>
          <w:tab w:val="right" w:pos="9450"/>
        </w:tabs>
        <w:rPr>
          <w:rFonts w:ascii="Arial" w:hAnsi="Arial" w:cs="Arial"/>
          <w:sz w:val="22"/>
          <w:szCs w:val="22"/>
        </w:rPr>
      </w:pPr>
      <w:proofErr w:type="spellStart"/>
      <w:r>
        <w:rPr>
          <w:rFonts w:ascii="Arial" w:hAnsi="Arial" w:cs="Arial"/>
          <w:sz w:val="22"/>
          <w:szCs w:val="22"/>
        </w:rPr>
        <w:t>Obiora</w:t>
      </w:r>
      <w:proofErr w:type="spellEnd"/>
      <w:r>
        <w:rPr>
          <w:rFonts w:ascii="Arial" w:hAnsi="Arial" w:cs="Arial"/>
          <w:sz w:val="22"/>
          <w:szCs w:val="22"/>
        </w:rPr>
        <w:t xml:space="preserve"> “</w:t>
      </w:r>
      <w:r w:rsidR="00847B90">
        <w:rPr>
          <w:rFonts w:ascii="Arial" w:hAnsi="Arial" w:cs="Arial"/>
          <w:sz w:val="22"/>
          <w:szCs w:val="22"/>
        </w:rPr>
        <w:t>Bo</w:t>
      </w:r>
      <w:r>
        <w:rPr>
          <w:rFonts w:ascii="Arial" w:hAnsi="Arial" w:cs="Arial"/>
          <w:sz w:val="22"/>
          <w:szCs w:val="22"/>
        </w:rPr>
        <w:t>”</w:t>
      </w:r>
      <w:r w:rsidR="00847B90">
        <w:rPr>
          <w:rFonts w:ascii="Arial" w:hAnsi="Arial" w:cs="Arial"/>
          <w:sz w:val="22"/>
          <w:szCs w:val="22"/>
        </w:rPr>
        <w:t xml:space="preserve"> </w:t>
      </w:r>
      <w:proofErr w:type="spellStart"/>
      <w:r w:rsidR="00847B90">
        <w:rPr>
          <w:rFonts w:ascii="Arial" w:hAnsi="Arial" w:cs="Arial"/>
          <w:sz w:val="22"/>
          <w:szCs w:val="22"/>
        </w:rPr>
        <w:t>Menkiti</w:t>
      </w:r>
      <w:proofErr w:type="spellEnd"/>
    </w:p>
    <w:p w:rsidR="003875D0" w:rsidRDefault="003875D0" w:rsidP="003875D0">
      <w:pPr>
        <w:tabs>
          <w:tab w:val="right" w:pos="9450"/>
        </w:tabs>
        <w:rPr>
          <w:rFonts w:ascii="Arial" w:hAnsi="Arial" w:cs="Arial"/>
          <w:sz w:val="22"/>
          <w:szCs w:val="22"/>
        </w:rPr>
      </w:pPr>
      <w:r>
        <w:rPr>
          <w:rFonts w:ascii="Arial" w:hAnsi="Arial" w:cs="Arial"/>
          <w:sz w:val="22"/>
          <w:szCs w:val="22"/>
        </w:rPr>
        <w:t>Ellen Boardman</w:t>
      </w:r>
      <w:r w:rsidR="00646304">
        <w:rPr>
          <w:rFonts w:ascii="Arial" w:hAnsi="Arial" w:cs="Arial"/>
          <w:sz w:val="22"/>
          <w:szCs w:val="22"/>
        </w:rPr>
        <w:t xml:space="preserve"> (via conference call)</w:t>
      </w:r>
    </w:p>
    <w:p w:rsidR="00603F42" w:rsidRDefault="00603F42" w:rsidP="00603F42">
      <w:pPr>
        <w:tabs>
          <w:tab w:val="right" w:pos="9450"/>
        </w:tabs>
        <w:rPr>
          <w:rFonts w:ascii="Arial" w:hAnsi="Arial" w:cs="Arial"/>
          <w:sz w:val="22"/>
          <w:szCs w:val="22"/>
        </w:rPr>
      </w:pPr>
      <w:r>
        <w:rPr>
          <w:rFonts w:ascii="Arial" w:hAnsi="Arial" w:cs="Arial"/>
          <w:sz w:val="22"/>
          <w:szCs w:val="22"/>
        </w:rPr>
        <w:t>Howard Gibbs</w:t>
      </w:r>
    </w:p>
    <w:p w:rsidR="00603F42" w:rsidRDefault="00603F42" w:rsidP="003875D0">
      <w:pPr>
        <w:tabs>
          <w:tab w:val="right" w:pos="9450"/>
        </w:tabs>
        <w:rPr>
          <w:rFonts w:ascii="Arial" w:hAnsi="Arial" w:cs="Arial"/>
          <w:sz w:val="22"/>
          <w:szCs w:val="22"/>
        </w:rPr>
      </w:pPr>
      <w:r>
        <w:rPr>
          <w:rFonts w:ascii="Arial" w:hAnsi="Arial" w:cs="Arial"/>
          <w:sz w:val="22"/>
          <w:szCs w:val="22"/>
        </w:rPr>
        <w:t>Reverend Kenrick Curry</w:t>
      </w:r>
    </w:p>
    <w:p w:rsidR="00603F42" w:rsidRPr="003875D0" w:rsidRDefault="00603F42" w:rsidP="003875D0">
      <w:pPr>
        <w:tabs>
          <w:tab w:val="right" w:pos="9450"/>
        </w:tabs>
        <w:rPr>
          <w:rFonts w:ascii="Arial" w:hAnsi="Arial" w:cs="Arial"/>
          <w:sz w:val="22"/>
          <w:szCs w:val="22"/>
        </w:rPr>
      </w:pPr>
      <w:r>
        <w:rPr>
          <w:rFonts w:ascii="Arial" w:hAnsi="Arial" w:cs="Arial"/>
          <w:sz w:val="22"/>
          <w:szCs w:val="22"/>
        </w:rPr>
        <w:t>Ana Harvey</w:t>
      </w:r>
    </w:p>
    <w:p w:rsidR="00FD235D" w:rsidRDefault="003E0A59" w:rsidP="003875D0">
      <w:pPr>
        <w:tabs>
          <w:tab w:val="right" w:pos="9450"/>
        </w:tabs>
        <w:ind w:left="2160" w:right="-407"/>
        <w:jc w:val="right"/>
        <w:rPr>
          <w:rFonts w:ascii="Arial" w:hAnsi="Arial" w:cs="Arial"/>
          <w:sz w:val="22"/>
          <w:szCs w:val="22"/>
        </w:rPr>
      </w:pPr>
      <w:r w:rsidRPr="00226F6A">
        <w:rPr>
          <w:rFonts w:ascii="Arial" w:hAnsi="Arial" w:cs="Arial"/>
          <w:b/>
          <w:sz w:val="22"/>
          <w:szCs w:val="22"/>
        </w:rPr>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p>
    <w:p w:rsidR="003875D0" w:rsidRPr="003875D0" w:rsidRDefault="003875D0" w:rsidP="00FD235D">
      <w:pPr>
        <w:tabs>
          <w:tab w:val="right" w:leader="dot" w:pos="9450"/>
        </w:tabs>
        <w:ind w:right="-274"/>
        <w:jc w:val="right"/>
        <w:rPr>
          <w:rFonts w:ascii="Arial" w:hAnsi="Arial" w:cs="Arial"/>
          <w:b/>
          <w:sz w:val="22"/>
          <w:szCs w:val="22"/>
        </w:rPr>
      </w:pPr>
      <w:r w:rsidRPr="003875D0">
        <w:rPr>
          <w:rFonts w:ascii="Arial" w:hAnsi="Arial" w:cs="Arial"/>
          <w:b/>
          <w:sz w:val="22"/>
          <w:szCs w:val="22"/>
        </w:rPr>
        <w:lastRenderedPageBreak/>
        <w:t>DC Water Staff</w:t>
      </w:r>
    </w:p>
    <w:p w:rsidR="00FD235D" w:rsidRPr="00CC4AC6" w:rsidRDefault="00847B90" w:rsidP="00FD235D">
      <w:pPr>
        <w:tabs>
          <w:tab w:val="right" w:leader="dot" w:pos="9450"/>
        </w:tabs>
        <w:ind w:right="-274"/>
        <w:jc w:val="right"/>
        <w:rPr>
          <w:rFonts w:ascii="Arial" w:hAnsi="Arial" w:cs="Arial"/>
          <w:sz w:val="22"/>
          <w:szCs w:val="22"/>
        </w:rPr>
      </w:pPr>
      <w:r>
        <w:rPr>
          <w:rFonts w:ascii="Arial" w:hAnsi="Arial" w:cs="Arial"/>
          <w:sz w:val="22"/>
          <w:szCs w:val="22"/>
        </w:rPr>
        <w:t xml:space="preserve">                </w:t>
      </w:r>
      <w:r w:rsidR="00FD235D" w:rsidRPr="00CC4AC6">
        <w:rPr>
          <w:rFonts w:ascii="Arial" w:hAnsi="Arial" w:cs="Arial"/>
          <w:sz w:val="22"/>
          <w:szCs w:val="22"/>
        </w:rPr>
        <w:t>George Hawkins, General Manager</w:t>
      </w:r>
    </w:p>
    <w:p w:rsidR="009E612B" w:rsidRDefault="009E612B" w:rsidP="00FD235D">
      <w:pPr>
        <w:tabs>
          <w:tab w:val="right" w:leader="dot" w:pos="9450"/>
        </w:tabs>
        <w:ind w:right="-274" w:hanging="90"/>
        <w:jc w:val="right"/>
        <w:rPr>
          <w:rFonts w:ascii="Arial" w:hAnsi="Arial" w:cs="Arial"/>
          <w:sz w:val="22"/>
          <w:szCs w:val="22"/>
        </w:rPr>
      </w:pPr>
      <w:r>
        <w:rPr>
          <w:rFonts w:ascii="Arial" w:hAnsi="Arial" w:cs="Arial"/>
          <w:sz w:val="22"/>
          <w:szCs w:val="22"/>
        </w:rPr>
        <w:t>Mark Kim, Chief Financial Officer</w:t>
      </w:r>
      <w:r w:rsidR="00847B90">
        <w:rPr>
          <w:rFonts w:ascii="Arial" w:hAnsi="Arial" w:cs="Arial"/>
          <w:sz w:val="22"/>
          <w:szCs w:val="22"/>
        </w:rPr>
        <w:t xml:space="preserve">      </w:t>
      </w:r>
    </w:p>
    <w:p w:rsidR="00113492" w:rsidRPr="00CC4AC6" w:rsidRDefault="00847B90" w:rsidP="00FD235D">
      <w:pPr>
        <w:tabs>
          <w:tab w:val="right" w:leader="dot" w:pos="9450"/>
        </w:tabs>
        <w:ind w:right="-274" w:hanging="90"/>
        <w:jc w:val="right"/>
        <w:rPr>
          <w:rFonts w:ascii="Arial" w:hAnsi="Arial" w:cs="Arial"/>
          <w:sz w:val="22"/>
          <w:szCs w:val="22"/>
        </w:rPr>
      </w:pPr>
      <w:r>
        <w:rPr>
          <w:rFonts w:ascii="Arial" w:hAnsi="Arial" w:cs="Arial"/>
          <w:sz w:val="22"/>
          <w:szCs w:val="22"/>
        </w:rPr>
        <w:t xml:space="preserve"> </w:t>
      </w:r>
      <w:r w:rsidR="00113492">
        <w:rPr>
          <w:rFonts w:ascii="Arial" w:hAnsi="Arial" w:cs="Arial"/>
          <w:sz w:val="22"/>
          <w:szCs w:val="22"/>
        </w:rPr>
        <w:t>Henderson Brown, General Counsel</w:t>
      </w:r>
    </w:p>
    <w:p w:rsidR="00FD235D" w:rsidRDefault="00603F42" w:rsidP="00FD235D">
      <w:pPr>
        <w:tabs>
          <w:tab w:val="right" w:leader="dot" w:pos="9450"/>
        </w:tabs>
        <w:ind w:right="-274" w:hanging="90"/>
        <w:jc w:val="right"/>
        <w:rPr>
          <w:rFonts w:ascii="Arial" w:hAnsi="Arial" w:cs="Arial"/>
          <w:sz w:val="22"/>
          <w:szCs w:val="22"/>
        </w:rPr>
      </w:pPr>
      <w:r>
        <w:rPr>
          <w:rFonts w:ascii="Arial" w:hAnsi="Arial" w:cs="Arial"/>
          <w:sz w:val="22"/>
          <w:szCs w:val="22"/>
        </w:rPr>
        <w:t>Linda Manley, Board Secretary</w:t>
      </w:r>
    </w:p>
    <w:p w:rsidR="00603F42" w:rsidRDefault="00603F42" w:rsidP="00603F42">
      <w:pPr>
        <w:tabs>
          <w:tab w:val="right" w:leader="dot" w:pos="9450"/>
        </w:tabs>
        <w:ind w:right="-274" w:hanging="90"/>
        <w:jc w:val="right"/>
        <w:rPr>
          <w:rFonts w:ascii="Arial" w:hAnsi="Arial" w:cs="Arial"/>
          <w:sz w:val="22"/>
          <w:szCs w:val="22"/>
        </w:rPr>
      </w:pPr>
      <w:r>
        <w:rPr>
          <w:rFonts w:ascii="Arial" w:hAnsi="Arial" w:cs="Arial"/>
          <w:sz w:val="22"/>
          <w:szCs w:val="22"/>
        </w:rPr>
        <w:t>Syed Khalil</w:t>
      </w:r>
      <w:r w:rsidRPr="00CC4AC6">
        <w:rPr>
          <w:rFonts w:ascii="Arial" w:hAnsi="Arial" w:cs="Arial"/>
          <w:sz w:val="22"/>
          <w:szCs w:val="22"/>
        </w:rPr>
        <w:t xml:space="preserve">, </w:t>
      </w:r>
      <w:r>
        <w:rPr>
          <w:rFonts w:ascii="Arial" w:hAnsi="Arial" w:cs="Arial"/>
          <w:sz w:val="22"/>
          <w:szCs w:val="22"/>
        </w:rPr>
        <w:t xml:space="preserve">Manager </w:t>
      </w:r>
      <w:r w:rsidRPr="00CC4AC6">
        <w:rPr>
          <w:rFonts w:ascii="Arial" w:hAnsi="Arial" w:cs="Arial"/>
          <w:sz w:val="22"/>
          <w:szCs w:val="22"/>
        </w:rPr>
        <w:t xml:space="preserve">Financial </w:t>
      </w:r>
      <w:r>
        <w:rPr>
          <w:rFonts w:ascii="Arial" w:hAnsi="Arial" w:cs="Arial"/>
          <w:sz w:val="22"/>
          <w:szCs w:val="22"/>
        </w:rPr>
        <w:t>Planning</w:t>
      </w:r>
    </w:p>
    <w:p w:rsidR="00603F42" w:rsidRDefault="00603F42" w:rsidP="00603F42">
      <w:pPr>
        <w:tabs>
          <w:tab w:val="right" w:leader="dot" w:pos="9450"/>
        </w:tabs>
        <w:ind w:right="-274" w:hanging="90"/>
        <w:jc w:val="right"/>
        <w:rPr>
          <w:rFonts w:ascii="Arial" w:hAnsi="Arial" w:cs="Arial"/>
          <w:sz w:val="22"/>
          <w:szCs w:val="22"/>
        </w:rPr>
      </w:pPr>
    </w:p>
    <w:p w:rsidR="00FD235D" w:rsidRDefault="00FD235D" w:rsidP="00603F42">
      <w:pPr>
        <w:tabs>
          <w:tab w:val="right" w:leader="dot" w:pos="9450"/>
        </w:tabs>
        <w:ind w:right="-274" w:hanging="90"/>
        <w:jc w:val="center"/>
        <w:rPr>
          <w:rFonts w:ascii="Arial" w:hAnsi="Arial" w:cs="Arial"/>
          <w:sz w:val="22"/>
          <w:szCs w:val="22"/>
        </w:rPr>
      </w:pPr>
      <w:r>
        <w:rPr>
          <w:rFonts w:ascii="Arial" w:hAnsi="Arial" w:cs="Arial"/>
          <w:sz w:val="22"/>
          <w:szCs w:val="22"/>
        </w:rPr>
        <w:t xml:space="preserve"> </w:t>
      </w:r>
    </w:p>
    <w:p w:rsidR="00160CA5" w:rsidRPr="00226F6A" w:rsidRDefault="00160CA5" w:rsidP="00C34A53">
      <w:pPr>
        <w:tabs>
          <w:tab w:val="right" w:leader="dot" w:pos="9450"/>
        </w:tabs>
        <w:ind w:right="-274"/>
        <w:jc w:val="right"/>
        <w:rPr>
          <w:rFonts w:ascii="Arial" w:hAnsi="Arial" w:cs="Arial"/>
          <w:sz w:val="22"/>
          <w:szCs w:val="22"/>
        </w:rPr>
        <w:sectPr w:rsidR="00160CA5" w:rsidRPr="00226F6A" w:rsidSect="003E0A59">
          <w:headerReference w:type="even" r:id="rId12"/>
          <w:headerReference w:type="default" r:id="rId13"/>
          <w:footerReference w:type="default" r:id="rId14"/>
          <w:headerReference w:type="first" r:id="rId15"/>
          <w:footerReference w:type="first" r:id="rId16"/>
          <w:type w:val="continuous"/>
          <w:pgSz w:w="12240" w:h="15840"/>
          <w:pgMar w:top="1152" w:right="1354" w:bottom="720" w:left="1080" w:header="720" w:footer="720" w:gutter="0"/>
          <w:cols w:num="2" w:space="94"/>
        </w:sectPr>
      </w:pPr>
    </w:p>
    <w:p w:rsidR="008E375A" w:rsidRDefault="007F3E2D" w:rsidP="003E0A59">
      <w:pPr>
        <w:pStyle w:val="ListParagraph"/>
        <w:tabs>
          <w:tab w:val="right" w:leader="dot" w:pos="9450"/>
        </w:tabs>
        <w:ind w:left="0"/>
        <w:rPr>
          <w:rFonts w:ascii="Arial" w:hAnsi="Arial" w:cs="Arial"/>
          <w:b/>
          <w:sz w:val="22"/>
          <w:szCs w:val="22"/>
          <w:u w:val="single"/>
        </w:rPr>
      </w:pPr>
      <w:r w:rsidRPr="007F3E2D">
        <w:rPr>
          <w:rFonts w:ascii="Arial" w:hAnsi="Arial" w:cs="Arial"/>
          <w:b/>
          <w:sz w:val="22"/>
          <w:szCs w:val="22"/>
        </w:rPr>
        <w:lastRenderedPageBreak/>
        <w:t xml:space="preserve">                                    </w:t>
      </w:r>
      <w:r w:rsidR="00DD4D90">
        <w:rPr>
          <w:rFonts w:ascii="Arial" w:hAnsi="Arial" w:cs="Arial"/>
          <w:b/>
          <w:sz w:val="22"/>
          <w:szCs w:val="22"/>
        </w:rPr>
        <w:t xml:space="preserve">                       </w:t>
      </w:r>
      <w:r w:rsidRPr="007F3E2D">
        <w:rPr>
          <w:rFonts w:ascii="Arial" w:hAnsi="Arial" w:cs="Arial"/>
          <w:b/>
          <w:sz w:val="22"/>
          <w:szCs w:val="22"/>
        </w:rPr>
        <w:t xml:space="preserve"> </w:t>
      </w:r>
      <w:r w:rsidR="00160CA5">
        <w:rPr>
          <w:rFonts w:ascii="Arial" w:hAnsi="Arial" w:cs="Arial"/>
          <w:b/>
          <w:sz w:val="22"/>
          <w:szCs w:val="22"/>
        </w:rPr>
        <w:t xml:space="preserve">                                                                                     </w:t>
      </w: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7F3E2D" w:rsidP="00F95F74">
      <w:pPr>
        <w:pStyle w:val="ListParagraph"/>
        <w:tabs>
          <w:tab w:val="right" w:leader="dot" w:pos="9450"/>
        </w:tabs>
        <w:ind w:left="0"/>
        <w:jc w:val="both"/>
        <w:rPr>
          <w:rFonts w:ascii="Arial" w:hAnsi="Arial" w:cs="Arial"/>
          <w:sz w:val="22"/>
          <w:szCs w:val="22"/>
        </w:rPr>
      </w:pPr>
      <w:r>
        <w:rPr>
          <w:rFonts w:ascii="Arial" w:hAnsi="Arial" w:cs="Arial"/>
          <w:sz w:val="22"/>
          <w:szCs w:val="22"/>
        </w:rPr>
        <w:t>Acting</w:t>
      </w:r>
      <w:r w:rsidR="00F6151C">
        <w:rPr>
          <w:rFonts w:ascii="Arial" w:hAnsi="Arial" w:cs="Arial"/>
          <w:sz w:val="22"/>
          <w:szCs w:val="22"/>
        </w:rPr>
        <w:t xml:space="preserve"> </w:t>
      </w:r>
      <w:r w:rsidR="003D5EDA">
        <w:rPr>
          <w:rFonts w:ascii="Arial" w:hAnsi="Arial" w:cs="Arial"/>
          <w:sz w:val="22"/>
          <w:szCs w:val="22"/>
        </w:rPr>
        <w:t>Chairperson</w:t>
      </w:r>
      <w:r w:rsidR="002E52D5">
        <w:rPr>
          <w:rFonts w:ascii="Arial" w:hAnsi="Arial" w:cs="Arial"/>
          <w:sz w:val="22"/>
          <w:szCs w:val="22"/>
        </w:rPr>
        <w:t xml:space="preserve"> </w:t>
      </w:r>
      <w:proofErr w:type="spellStart"/>
      <w:r w:rsidR="002E52D5">
        <w:rPr>
          <w:rFonts w:ascii="Arial" w:hAnsi="Arial" w:cs="Arial"/>
          <w:sz w:val="22"/>
          <w:szCs w:val="22"/>
        </w:rPr>
        <w:t>Butani</w:t>
      </w:r>
      <w:proofErr w:type="spellEnd"/>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62231F">
        <w:rPr>
          <w:rFonts w:ascii="Arial" w:hAnsi="Arial" w:cs="Arial"/>
          <w:sz w:val="22"/>
          <w:szCs w:val="22"/>
        </w:rPr>
        <w:t>3</w:t>
      </w:r>
      <w:r w:rsidR="00C831FB">
        <w:rPr>
          <w:rFonts w:ascii="Arial" w:hAnsi="Arial" w:cs="Arial"/>
          <w:sz w:val="22"/>
          <w:szCs w:val="22"/>
        </w:rPr>
        <w:t>0</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CC459C" w:rsidRDefault="00CC459C" w:rsidP="00F95F74">
      <w:pPr>
        <w:pStyle w:val="ListParagraph"/>
        <w:tabs>
          <w:tab w:val="right" w:leader="dot" w:pos="9450"/>
        </w:tabs>
        <w:ind w:left="0"/>
        <w:jc w:val="both"/>
        <w:rPr>
          <w:rFonts w:ascii="Arial" w:hAnsi="Arial"/>
          <w:b/>
          <w:sz w:val="22"/>
          <w:szCs w:val="22"/>
          <w:u w:val="single"/>
        </w:rPr>
      </w:pPr>
    </w:p>
    <w:p w:rsidR="008A06A8" w:rsidRDefault="00474D75" w:rsidP="00F95F74">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FY 2017 &amp; FY 2018 Rate Proposal</w:t>
      </w:r>
      <w:r w:rsidR="00686C12" w:rsidRPr="003322D3">
        <w:rPr>
          <w:rFonts w:ascii="Arial" w:hAnsi="Arial"/>
          <w:b/>
          <w:sz w:val="22"/>
          <w:szCs w:val="22"/>
          <w:u w:val="single"/>
        </w:rPr>
        <w:t xml:space="preserve"> (Attachment A)</w:t>
      </w:r>
    </w:p>
    <w:p w:rsidR="005D23D4" w:rsidRDefault="005D23D4" w:rsidP="00F95F74">
      <w:pPr>
        <w:pStyle w:val="ListParagraph"/>
        <w:tabs>
          <w:tab w:val="right" w:leader="dot" w:pos="9450"/>
        </w:tabs>
        <w:ind w:left="0"/>
        <w:jc w:val="both"/>
        <w:rPr>
          <w:rFonts w:ascii="Arial" w:hAnsi="Arial"/>
          <w:b/>
          <w:sz w:val="22"/>
          <w:szCs w:val="22"/>
          <w:u w:val="single"/>
        </w:rPr>
      </w:pPr>
    </w:p>
    <w:p w:rsidR="00AB0737" w:rsidRDefault="007C6D47" w:rsidP="00F95F74">
      <w:pPr>
        <w:jc w:val="both"/>
        <w:rPr>
          <w:rFonts w:ascii="Arial" w:hAnsi="Arial"/>
          <w:sz w:val="22"/>
          <w:szCs w:val="22"/>
        </w:rPr>
      </w:pPr>
      <w:r>
        <w:rPr>
          <w:rFonts w:ascii="Arial" w:hAnsi="Arial"/>
          <w:sz w:val="22"/>
          <w:szCs w:val="22"/>
        </w:rPr>
        <w:t xml:space="preserve">Mr. Kim </w:t>
      </w:r>
      <w:r w:rsidR="00990FEC">
        <w:rPr>
          <w:rFonts w:ascii="Arial" w:hAnsi="Arial"/>
          <w:sz w:val="22"/>
          <w:szCs w:val="22"/>
        </w:rPr>
        <w:t>provided an overview of the agenda for</w:t>
      </w:r>
      <w:r>
        <w:rPr>
          <w:rFonts w:ascii="Arial" w:hAnsi="Arial"/>
          <w:sz w:val="22"/>
          <w:szCs w:val="22"/>
        </w:rPr>
        <w:t xml:space="preserve"> the FY2017 and F</w:t>
      </w:r>
      <w:r w:rsidR="00990FEC">
        <w:rPr>
          <w:rFonts w:ascii="Arial" w:hAnsi="Arial"/>
          <w:sz w:val="22"/>
          <w:szCs w:val="22"/>
        </w:rPr>
        <w:t>Y2018 rate proposal</w:t>
      </w:r>
      <w:r>
        <w:rPr>
          <w:rFonts w:ascii="Arial" w:hAnsi="Arial"/>
          <w:sz w:val="22"/>
          <w:szCs w:val="22"/>
        </w:rPr>
        <w:t>. He</w:t>
      </w:r>
      <w:r w:rsidR="00990FEC">
        <w:rPr>
          <w:rFonts w:ascii="Arial" w:hAnsi="Arial"/>
          <w:sz w:val="22"/>
          <w:szCs w:val="22"/>
        </w:rPr>
        <w:t xml:space="preserve"> then began the presentation by </w:t>
      </w:r>
      <w:r w:rsidR="009C4B49">
        <w:rPr>
          <w:rFonts w:ascii="Arial" w:hAnsi="Arial"/>
          <w:sz w:val="22"/>
          <w:szCs w:val="22"/>
        </w:rPr>
        <w:t>reviewing</w:t>
      </w:r>
      <w:r w:rsidR="00990FEC">
        <w:rPr>
          <w:rFonts w:ascii="Arial" w:hAnsi="Arial"/>
          <w:sz w:val="22"/>
          <w:szCs w:val="22"/>
        </w:rPr>
        <w:t xml:space="preserve"> DC Water’s </w:t>
      </w:r>
      <w:r>
        <w:rPr>
          <w:rFonts w:ascii="Arial" w:hAnsi="Arial"/>
          <w:sz w:val="22"/>
          <w:szCs w:val="22"/>
        </w:rPr>
        <w:t>operating reserve fund requirements</w:t>
      </w:r>
      <w:r w:rsidR="00990FEC">
        <w:rPr>
          <w:rFonts w:ascii="Arial" w:hAnsi="Arial"/>
          <w:sz w:val="22"/>
          <w:szCs w:val="22"/>
        </w:rPr>
        <w:t>, which are established by the</w:t>
      </w:r>
      <w:r>
        <w:rPr>
          <w:rFonts w:ascii="Arial" w:hAnsi="Arial"/>
          <w:sz w:val="22"/>
          <w:szCs w:val="22"/>
        </w:rPr>
        <w:t xml:space="preserve"> Master Indenture and Board policy. </w:t>
      </w:r>
      <w:r w:rsidR="00990FEC">
        <w:rPr>
          <w:rFonts w:ascii="Arial" w:hAnsi="Arial"/>
          <w:sz w:val="22"/>
          <w:szCs w:val="22"/>
        </w:rPr>
        <w:t>The</w:t>
      </w:r>
      <w:r w:rsidR="003050AF">
        <w:rPr>
          <w:rFonts w:ascii="Arial" w:hAnsi="Arial"/>
          <w:sz w:val="22"/>
          <w:szCs w:val="22"/>
        </w:rPr>
        <w:t xml:space="preserve"> </w:t>
      </w:r>
      <w:r w:rsidR="00990FEC">
        <w:rPr>
          <w:rFonts w:ascii="Arial" w:hAnsi="Arial"/>
          <w:sz w:val="22"/>
          <w:szCs w:val="22"/>
        </w:rPr>
        <w:t>Master</w:t>
      </w:r>
      <w:r w:rsidR="003050AF">
        <w:rPr>
          <w:rFonts w:ascii="Arial" w:hAnsi="Arial"/>
          <w:sz w:val="22"/>
          <w:szCs w:val="22"/>
        </w:rPr>
        <w:t xml:space="preserve"> Indenture requires that DC Water maintain 60 days equivalent of operations and maintenance</w:t>
      </w:r>
      <w:r w:rsidR="00F61D08">
        <w:rPr>
          <w:rFonts w:ascii="Arial" w:hAnsi="Arial"/>
          <w:sz w:val="22"/>
          <w:szCs w:val="22"/>
        </w:rPr>
        <w:t xml:space="preserve"> </w:t>
      </w:r>
      <w:r w:rsidR="00990FEC">
        <w:rPr>
          <w:rFonts w:ascii="Arial" w:hAnsi="Arial"/>
          <w:sz w:val="22"/>
          <w:szCs w:val="22"/>
        </w:rPr>
        <w:t xml:space="preserve">(O&amp;M) </w:t>
      </w:r>
      <w:r w:rsidR="00F61D08">
        <w:rPr>
          <w:rFonts w:ascii="Arial" w:hAnsi="Arial"/>
          <w:sz w:val="22"/>
          <w:szCs w:val="22"/>
        </w:rPr>
        <w:t>expenses</w:t>
      </w:r>
      <w:r w:rsidR="00990FEC">
        <w:rPr>
          <w:rFonts w:ascii="Arial" w:hAnsi="Arial"/>
          <w:sz w:val="22"/>
          <w:szCs w:val="22"/>
        </w:rPr>
        <w:t xml:space="preserve"> in its operating reserve fund</w:t>
      </w:r>
      <w:r w:rsidR="00F61D08">
        <w:rPr>
          <w:rFonts w:ascii="Arial" w:hAnsi="Arial"/>
          <w:sz w:val="22"/>
          <w:szCs w:val="22"/>
        </w:rPr>
        <w:t>. This is a legal requirement</w:t>
      </w:r>
      <w:r w:rsidR="00990FEC">
        <w:rPr>
          <w:rFonts w:ascii="Arial" w:hAnsi="Arial"/>
          <w:sz w:val="22"/>
          <w:szCs w:val="22"/>
        </w:rPr>
        <w:t xml:space="preserve"> and must be maintained. If DC Water</w:t>
      </w:r>
      <w:r w:rsidR="00F61D08">
        <w:rPr>
          <w:rFonts w:ascii="Arial" w:hAnsi="Arial"/>
          <w:sz w:val="22"/>
          <w:szCs w:val="22"/>
        </w:rPr>
        <w:t xml:space="preserve"> fall</w:t>
      </w:r>
      <w:r w:rsidR="00990FEC">
        <w:rPr>
          <w:rFonts w:ascii="Arial" w:hAnsi="Arial"/>
          <w:sz w:val="22"/>
          <w:szCs w:val="22"/>
        </w:rPr>
        <w:t>s</w:t>
      </w:r>
      <w:r w:rsidR="00F61D08">
        <w:rPr>
          <w:rFonts w:ascii="Arial" w:hAnsi="Arial"/>
          <w:sz w:val="22"/>
          <w:szCs w:val="22"/>
        </w:rPr>
        <w:t xml:space="preserve"> below the 60 days equivalent of O&amp;M</w:t>
      </w:r>
      <w:r w:rsidR="00F1072E">
        <w:rPr>
          <w:rFonts w:ascii="Arial" w:hAnsi="Arial"/>
          <w:sz w:val="22"/>
          <w:szCs w:val="22"/>
        </w:rPr>
        <w:t>,</w:t>
      </w:r>
      <w:r w:rsidR="00990FEC">
        <w:rPr>
          <w:rFonts w:ascii="Arial" w:hAnsi="Arial"/>
          <w:sz w:val="22"/>
          <w:szCs w:val="22"/>
        </w:rPr>
        <w:t xml:space="preserve"> the Authority will have breached its</w:t>
      </w:r>
      <w:r w:rsidR="00F1072E">
        <w:rPr>
          <w:rFonts w:ascii="Arial" w:hAnsi="Arial"/>
          <w:sz w:val="22"/>
          <w:szCs w:val="22"/>
        </w:rPr>
        <w:t xml:space="preserve"> </w:t>
      </w:r>
      <w:r w:rsidR="00990FEC">
        <w:rPr>
          <w:rFonts w:ascii="Arial" w:hAnsi="Arial"/>
          <w:sz w:val="22"/>
          <w:szCs w:val="22"/>
        </w:rPr>
        <w:t>bond covenants and will trigger a default on its bonds</w:t>
      </w:r>
      <w:r w:rsidR="00F61D08">
        <w:rPr>
          <w:rFonts w:ascii="Arial" w:hAnsi="Arial"/>
          <w:sz w:val="22"/>
          <w:szCs w:val="22"/>
        </w:rPr>
        <w:t>.</w:t>
      </w:r>
      <w:r w:rsidR="00990FEC">
        <w:rPr>
          <w:rFonts w:ascii="Arial" w:hAnsi="Arial"/>
          <w:sz w:val="22"/>
          <w:szCs w:val="22"/>
        </w:rPr>
        <w:t xml:space="preserve">  The Authority currently has approximately $2.7 billion in bonds outstanding.</w:t>
      </w:r>
      <w:r w:rsidR="00F61D08">
        <w:rPr>
          <w:rFonts w:ascii="Arial" w:hAnsi="Arial"/>
          <w:sz w:val="22"/>
          <w:szCs w:val="22"/>
        </w:rPr>
        <w:t xml:space="preserve"> </w:t>
      </w:r>
    </w:p>
    <w:p w:rsidR="00AB0737" w:rsidRDefault="00AB0737" w:rsidP="00F95F74">
      <w:pPr>
        <w:jc w:val="both"/>
        <w:rPr>
          <w:rFonts w:ascii="Arial" w:hAnsi="Arial"/>
          <w:sz w:val="22"/>
          <w:szCs w:val="22"/>
        </w:rPr>
      </w:pPr>
    </w:p>
    <w:p w:rsidR="0079510A" w:rsidRDefault="00990FEC" w:rsidP="00F95F74">
      <w:pPr>
        <w:jc w:val="both"/>
        <w:rPr>
          <w:rFonts w:ascii="Arial" w:hAnsi="Arial"/>
          <w:sz w:val="22"/>
          <w:szCs w:val="22"/>
        </w:rPr>
      </w:pPr>
      <w:r>
        <w:rPr>
          <w:rFonts w:ascii="Arial" w:hAnsi="Arial"/>
          <w:sz w:val="22"/>
          <w:szCs w:val="22"/>
        </w:rPr>
        <w:t>The</w:t>
      </w:r>
      <w:r w:rsidR="00F61D08">
        <w:rPr>
          <w:rFonts w:ascii="Arial" w:hAnsi="Arial"/>
          <w:sz w:val="22"/>
          <w:szCs w:val="22"/>
        </w:rPr>
        <w:t xml:space="preserve"> Board has </w:t>
      </w:r>
      <w:r w:rsidR="00F1072E">
        <w:rPr>
          <w:rFonts w:ascii="Arial" w:hAnsi="Arial"/>
          <w:sz w:val="22"/>
          <w:szCs w:val="22"/>
        </w:rPr>
        <w:t xml:space="preserve">established a policy of maintaining </w:t>
      </w:r>
      <w:r>
        <w:rPr>
          <w:rFonts w:ascii="Arial" w:hAnsi="Arial"/>
          <w:sz w:val="22"/>
          <w:szCs w:val="22"/>
        </w:rPr>
        <w:t xml:space="preserve">the greater of </w:t>
      </w:r>
      <w:r w:rsidR="00F1072E">
        <w:rPr>
          <w:rFonts w:ascii="Arial" w:hAnsi="Arial"/>
          <w:sz w:val="22"/>
          <w:szCs w:val="22"/>
        </w:rPr>
        <w:t>120 days of O&amp;M or $125.5 million</w:t>
      </w:r>
      <w:r>
        <w:rPr>
          <w:rFonts w:ascii="Arial" w:hAnsi="Arial"/>
          <w:sz w:val="22"/>
          <w:szCs w:val="22"/>
        </w:rPr>
        <w:t xml:space="preserve"> in the operating reserve fund</w:t>
      </w:r>
      <w:r w:rsidR="00F1072E">
        <w:rPr>
          <w:rFonts w:ascii="Arial" w:hAnsi="Arial"/>
          <w:sz w:val="22"/>
          <w:szCs w:val="22"/>
        </w:rPr>
        <w:t>. Currently, the $125.5 million is the greater of the two</w:t>
      </w:r>
      <w:r w:rsidR="003F3EB6">
        <w:rPr>
          <w:rFonts w:ascii="Arial" w:hAnsi="Arial"/>
          <w:sz w:val="22"/>
          <w:szCs w:val="22"/>
        </w:rPr>
        <w:t xml:space="preserve"> and serves as the Authority’s</w:t>
      </w:r>
      <w:r w:rsidR="0076236E">
        <w:rPr>
          <w:rFonts w:ascii="Arial" w:hAnsi="Arial"/>
          <w:sz w:val="22"/>
          <w:szCs w:val="22"/>
        </w:rPr>
        <w:t xml:space="preserve"> current operating reserve </w:t>
      </w:r>
      <w:r>
        <w:rPr>
          <w:rFonts w:ascii="Arial" w:hAnsi="Arial"/>
          <w:sz w:val="22"/>
          <w:szCs w:val="22"/>
        </w:rPr>
        <w:t>fund requirement</w:t>
      </w:r>
      <w:r w:rsidR="0076236E">
        <w:rPr>
          <w:rFonts w:ascii="Arial" w:hAnsi="Arial"/>
          <w:sz w:val="22"/>
          <w:szCs w:val="22"/>
        </w:rPr>
        <w:t xml:space="preserve">. In order to maintain the $125.5 million </w:t>
      </w:r>
      <w:r w:rsidR="007C5026">
        <w:rPr>
          <w:rFonts w:ascii="Arial" w:hAnsi="Arial"/>
          <w:sz w:val="22"/>
          <w:szCs w:val="22"/>
        </w:rPr>
        <w:t xml:space="preserve">operating reserve fund </w:t>
      </w:r>
      <w:r>
        <w:rPr>
          <w:rFonts w:ascii="Arial" w:hAnsi="Arial"/>
          <w:sz w:val="22"/>
          <w:szCs w:val="22"/>
        </w:rPr>
        <w:t xml:space="preserve">requirement, </w:t>
      </w:r>
      <w:r w:rsidR="007C5026">
        <w:rPr>
          <w:rFonts w:ascii="Arial" w:hAnsi="Arial"/>
          <w:sz w:val="22"/>
          <w:szCs w:val="22"/>
        </w:rPr>
        <w:t>management has set a target of maintai</w:t>
      </w:r>
      <w:r w:rsidR="00E9696C">
        <w:rPr>
          <w:rFonts w:ascii="Arial" w:hAnsi="Arial"/>
          <w:sz w:val="22"/>
          <w:szCs w:val="22"/>
        </w:rPr>
        <w:t>ning a minimum balance of $140</w:t>
      </w:r>
      <w:r w:rsidR="007C5026">
        <w:rPr>
          <w:rFonts w:ascii="Arial" w:hAnsi="Arial"/>
          <w:sz w:val="22"/>
          <w:szCs w:val="22"/>
        </w:rPr>
        <w:t xml:space="preserve"> million in </w:t>
      </w:r>
      <w:r w:rsidR="00E9696C">
        <w:rPr>
          <w:rFonts w:ascii="Arial" w:hAnsi="Arial"/>
          <w:sz w:val="22"/>
          <w:szCs w:val="22"/>
        </w:rPr>
        <w:t>total (cash) reserves</w:t>
      </w:r>
      <w:r w:rsidR="00D064EC">
        <w:rPr>
          <w:rFonts w:ascii="Arial" w:hAnsi="Arial"/>
          <w:sz w:val="22"/>
          <w:szCs w:val="22"/>
        </w:rPr>
        <w:t xml:space="preserve">. </w:t>
      </w:r>
      <w:r w:rsidR="00E9696C">
        <w:rPr>
          <w:rFonts w:ascii="Arial" w:hAnsi="Arial"/>
          <w:sz w:val="22"/>
          <w:szCs w:val="22"/>
        </w:rPr>
        <w:t>In response to several questions, Mr. Kim explained that the $140 million target balance is necessary</w:t>
      </w:r>
      <w:r w:rsidR="00D064EC">
        <w:rPr>
          <w:rFonts w:ascii="Arial" w:hAnsi="Arial"/>
          <w:sz w:val="22"/>
          <w:szCs w:val="22"/>
        </w:rPr>
        <w:t xml:space="preserve"> </w:t>
      </w:r>
      <w:r w:rsidR="00E9696C">
        <w:rPr>
          <w:rFonts w:ascii="Arial" w:hAnsi="Arial"/>
          <w:sz w:val="22"/>
          <w:szCs w:val="22"/>
        </w:rPr>
        <w:t>to provide a cash cushion for normal day-to-day fluctuations between expenditures versus revenues</w:t>
      </w:r>
      <w:r w:rsidR="00103DC8">
        <w:rPr>
          <w:rFonts w:ascii="Arial" w:hAnsi="Arial"/>
          <w:sz w:val="22"/>
          <w:szCs w:val="22"/>
        </w:rPr>
        <w:t>,</w:t>
      </w:r>
      <w:r w:rsidR="00D064EC">
        <w:rPr>
          <w:rFonts w:ascii="Arial" w:hAnsi="Arial"/>
          <w:sz w:val="22"/>
          <w:szCs w:val="22"/>
        </w:rPr>
        <w:t xml:space="preserve"> </w:t>
      </w:r>
      <w:r w:rsidR="00E9696C">
        <w:rPr>
          <w:rFonts w:ascii="Arial" w:hAnsi="Arial"/>
          <w:sz w:val="22"/>
          <w:szCs w:val="22"/>
        </w:rPr>
        <w:t xml:space="preserve">particularly given the size of our capital program and that certain months may see </w:t>
      </w:r>
      <w:r w:rsidR="003F3EB6">
        <w:rPr>
          <w:rFonts w:ascii="Arial" w:hAnsi="Arial"/>
          <w:sz w:val="22"/>
          <w:szCs w:val="22"/>
        </w:rPr>
        <w:t xml:space="preserve">expenditure </w:t>
      </w:r>
      <w:r w:rsidR="00E9696C">
        <w:rPr>
          <w:rFonts w:ascii="Arial" w:hAnsi="Arial"/>
          <w:sz w:val="22"/>
          <w:szCs w:val="22"/>
        </w:rPr>
        <w:t>outflows totaling $60 million or even $70 million.</w:t>
      </w:r>
      <w:r w:rsidR="003F3EB6">
        <w:rPr>
          <w:rFonts w:ascii="Arial" w:hAnsi="Arial"/>
          <w:sz w:val="22"/>
          <w:szCs w:val="22"/>
        </w:rPr>
        <w:t xml:space="preserve">  Revenues are generally more even and predictable, with retail inflows coming in monthly and wholesale (plus Federal) inflows coming in quarterly. </w:t>
      </w:r>
      <w:r w:rsidR="006E1CCC">
        <w:rPr>
          <w:rFonts w:ascii="Arial" w:hAnsi="Arial"/>
          <w:sz w:val="22"/>
          <w:szCs w:val="22"/>
        </w:rPr>
        <w:t xml:space="preserve">Ms. </w:t>
      </w:r>
      <w:r w:rsidR="00E9696C">
        <w:rPr>
          <w:rFonts w:ascii="Arial" w:hAnsi="Arial"/>
          <w:sz w:val="22"/>
          <w:szCs w:val="22"/>
        </w:rPr>
        <w:t>Boardman inquired if</w:t>
      </w:r>
      <w:r w:rsidR="006E1CCC">
        <w:rPr>
          <w:rFonts w:ascii="Arial" w:hAnsi="Arial"/>
          <w:sz w:val="22"/>
          <w:szCs w:val="22"/>
        </w:rPr>
        <w:t xml:space="preserve"> DC Water</w:t>
      </w:r>
      <w:r w:rsidR="00E9696C">
        <w:rPr>
          <w:rFonts w:ascii="Arial" w:hAnsi="Arial"/>
          <w:sz w:val="22"/>
          <w:szCs w:val="22"/>
        </w:rPr>
        <w:t>’s operating reserve fund balance has ever fallen below</w:t>
      </w:r>
      <w:r w:rsidR="00EC5CD5">
        <w:rPr>
          <w:rFonts w:ascii="Arial" w:hAnsi="Arial"/>
          <w:sz w:val="22"/>
          <w:szCs w:val="22"/>
        </w:rPr>
        <w:t xml:space="preserve"> the $125.5 million</w:t>
      </w:r>
      <w:r w:rsidR="00E9696C">
        <w:rPr>
          <w:rFonts w:ascii="Arial" w:hAnsi="Arial"/>
          <w:sz w:val="22"/>
          <w:szCs w:val="22"/>
        </w:rPr>
        <w:t xml:space="preserve"> requirement, and if so, how many times</w:t>
      </w:r>
      <w:r w:rsidR="00EC5CD5">
        <w:rPr>
          <w:rFonts w:ascii="Arial" w:hAnsi="Arial"/>
          <w:sz w:val="22"/>
          <w:szCs w:val="22"/>
        </w:rPr>
        <w:t xml:space="preserve">? </w:t>
      </w:r>
      <w:r w:rsidR="00E9696C">
        <w:rPr>
          <w:rFonts w:ascii="Arial" w:hAnsi="Arial"/>
          <w:sz w:val="22"/>
          <w:szCs w:val="22"/>
        </w:rPr>
        <w:t xml:space="preserve">Mr. Kim replied that the Authority has come </w:t>
      </w:r>
      <w:r w:rsidR="00E9696C">
        <w:rPr>
          <w:rFonts w:ascii="Arial" w:hAnsi="Arial"/>
          <w:sz w:val="22"/>
          <w:szCs w:val="22"/>
        </w:rPr>
        <w:lastRenderedPageBreak/>
        <w:t>very close to falling below the $125.5 million requirement several times over the past couple of years, but the $140 million target balance has provided the necessary cushion to absorb negative cash flow while maintaining the $125.5 million reserve requirement.</w:t>
      </w:r>
      <w:r w:rsidR="003F3EB6">
        <w:rPr>
          <w:rFonts w:ascii="Arial" w:hAnsi="Arial"/>
          <w:sz w:val="22"/>
          <w:szCs w:val="22"/>
        </w:rPr>
        <w:t xml:space="preserve">  Mr. Kim highlighted a table in the presentation which summarized the Authority’s operating reserve fund requirements:</w:t>
      </w:r>
    </w:p>
    <w:p w:rsidR="0079510A" w:rsidRDefault="0079510A" w:rsidP="0079510A">
      <w:pPr>
        <w:ind w:right="-180"/>
        <w:rPr>
          <w:rFonts w:ascii="Arial" w:hAnsi="Arial" w:cs="Arial"/>
          <w:b/>
          <w:sz w:val="22"/>
          <w:szCs w:val="22"/>
          <w:u w:val="single"/>
        </w:rPr>
      </w:pPr>
    </w:p>
    <w:p w:rsidR="007C6D47" w:rsidRPr="007C6D47" w:rsidRDefault="007C6D47" w:rsidP="002F6511">
      <w:pPr>
        <w:numPr>
          <w:ilvl w:val="0"/>
          <w:numId w:val="38"/>
        </w:numPr>
        <w:jc w:val="both"/>
        <w:rPr>
          <w:rFonts w:ascii="Arial" w:hAnsi="Arial" w:cs="Arial"/>
          <w:color w:val="2D4B6F"/>
          <w:sz w:val="22"/>
          <w:szCs w:val="22"/>
        </w:rPr>
      </w:pPr>
      <w:r w:rsidRPr="007C6D47">
        <w:rPr>
          <w:rFonts w:ascii="Arial" w:eastAsia="LF_Kai" w:hAnsi="Arial" w:cs="Arial"/>
          <w:color w:val="000000" w:themeColor="text1"/>
          <w:kern w:val="24"/>
          <w:sz w:val="22"/>
          <w:szCs w:val="22"/>
          <w:lang w:val="en-GB"/>
        </w:rPr>
        <w:t>DC Water’s operating reserve fund requirements are established by our Master Indenture and Board policy</w:t>
      </w:r>
    </w:p>
    <w:p w:rsidR="007C6D47" w:rsidRPr="007C6D47" w:rsidRDefault="007C6D47" w:rsidP="007C6D47">
      <w:pPr>
        <w:numPr>
          <w:ilvl w:val="1"/>
          <w:numId w:val="30"/>
        </w:numPr>
        <w:ind w:left="2333"/>
        <w:contextualSpacing/>
        <w:rPr>
          <w:rFonts w:ascii="Arial" w:hAnsi="Arial" w:cs="Arial"/>
          <w:color w:val="2D4B6F"/>
          <w:sz w:val="22"/>
          <w:szCs w:val="22"/>
        </w:rPr>
      </w:pPr>
      <w:r w:rsidRPr="007C6D47">
        <w:rPr>
          <w:rFonts w:ascii="Arial" w:eastAsia="LF_Kai" w:hAnsi="Arial" w:cs="Arial"/>
          <w:color w:val="000000" w:themeColor="text1"/>
          <w:kern w:val="24"/>
          <w:sz w:val="22"/>
          <w:szCs w:val="22"/>
          <w:lang w:val="en-GB"/>
        </w:rPr>
        <w:t xml:space="preserve">Indenture requirement of maintaining 60 days O&amp;M </w:t>
      </w:r>
    </w:p>
    <w:p w:rsidR="007C6D47" w:rsidRPr="007C6D47" w:rsidRDefault="007C6D47" w:rsidP="007C6D47">
      <w:pPr>
        <w:numPr>
          <w:ilvl w:val="1"/>
          <w:numId w:val="30"/>
        </w:numPr>
        <w:ind w:left="2333"/>
        <w:contextualSpacing/>
        <w:rPr>
          <w:rFonts w:ascii="Arial" w:hAnsi="Arial" w:cs="Arial"/>
          <w:color w:val="2D4B6F"/>
          <w:sz w:val="22"/>
          <w:szCs w:val="22"/>
        </w:rPr>
      </w:pPr>
      <w:r w:rsidRPr="007C6D47">
        <w:rPr>
          <w:rFonts w:ascii="Arial" w:eastAsia="LF_Kai" w:hAnsi="Arial" w:cs="Arial"/>
          <w:color w:val="000000" w:themeColor="text1"/>
          <w:kern w:val="24"/>
          <w:sz w:val="22"/>
          <w:szCs w:val="22"/>
          <w:lang w:val="en-GB"/>
        </w:rPr>
        <w:t>Board policy of maintaining 120 days O&amp;M or $125.5 million</w:t>
      </w:r>
    </w:p>
    <w:p w:rsidR="007C6D47" w:rsidRPr="007C6D47" w:rsidRDefault="007C6D47" w:rsidP="002F6511">
      <w:pPr>
        <w:numPr>
          <w:ilvl w:val="0"/>
          <w:numId w:val="38"/>
        </w:numPr>
        <w:jc w:val="both"/>
        <w:rPr>
          <w:rFonts w:ascii="Arial" w:hAnsi="Arial" w:cs="Arial"/>
          <w:color w:val="2D4B6F"/>
          <w:sz w:val="22"/>
          <w:szCs w:val="22"/>
        </w:rPr>
      </w:pPr>
      <w:r w:rsidRPr="007C6D47">
        <w:rPr>
          <w:rFonts w:ascii="Arial" w:eastAsiaTheme="minorEastAsia" w:hAnsi="Arial" w:cs="Arial"/>
          <w:color w:val="000000" w:themeColor="text1"/>
          <w:kern w:val="24"/>
          <w:sz w:val="22"/>
          <w:szCs w:val="22"/>
          <w:lang w:val="en-GB"/>
        </w:rPr>
        <w:t>Management targets maintaining a minimum of $140 million in the operating reserve in order to satisfy Board policy</w:t>
      </w:r>
    </w:p>
    <w:p w:rsidR="00474D75" w:rsidRPr="00F61D08" w:rsidRDefault="00474D75" w:rsidP="0079510A">
      <w:pPr>
        <w:ind w:right="-180"/>
        <w:rPr>
          <w:rFonts w:ascii="Arial" w:hAnsi="Arial" w:cs="Arial"/>
          <w:b/>
          <w:sz w:val="22"/>
          <w:szCs w:val="22"/>
          <w:u w:val="single"/>
        </w:rPr>
      </w:pPr>
    </w:p>
    <w:p w:rsidR="00AB0737" w:rsidRDefault="003F3EB6" w:rsidP="009A4B69">
      <w:pPr>
        <w:ind w:right="-180"/>
        <w:jc w:val="both"/>
        <w:rPr>
          <w:rFonts w:ascii="Arial" w:hAnsi="Arial"/>
          <w:sz w:val="22"/>
          <w:szCs w:val="22"/>
        </w:rPr>
      </w:pPr>
      <w:r>
        <w:rPr>
          <w:rFonts w:ascii="Arial" w:hAnsi="Arial"/>
          <w:sz w:val="22"/>
          <w:szCs w:val="22"/>
        </w:rPr>
        <w:t>I</w:t>
      </w:r>
      <w:r w:rsidR="00EC5CD5">
        <w:rPr>
          <w:rFonts w:ascii="Arial" w:hAnsi="Arial"/>
          <w:sz w:val="22"/>
          <w:szCs w:val="22"/>
        </w:rPr>
        <w:t>n FY2015</w:t>
      </w:r>
      <w:r w:rsidR="0005166A">
        <w:rPr>
          <w:rFonts w:ascii="Arial" w:hAnsi="Arial"/>
          <w:sz w:val="22"/>
          <w:szCs w:val="22"/>
        </w:rPr>
        <w:t>,</w:t>
      </w:r>
      <w:r>
        <w:rPr>
          <w:rFonts w:ascii="Arial" w:hAnsi="Arial"/>
          <w:sz w:val="22"/>
          <w:szCs w:val="22"/>
        </w:rPr>
        <w:t xml:space="preserve"> Mr. Kim informed the committee members that the Authority’s</w:t>
      </w:r>
      <w:r w:rsidR="00EC5CD5">
        <w:rPr>
          <w:rFonts w:ascii="Arial" w:hAnsi="Arial"/>
          <w:sz w:val="22"/>
          <w:szCs w:val="22"/>
        </w:rPr>
        <w:t xml:space="preserve"> ending </w:t>
      </w:r>
      <w:r>
        <w:rPr>
          <w:rFonts w:ascii="Arial" w:hAnsi="Arial"/>
          <w:sz w:val="22"/>
          <w:szCs w:val="22"/>
        </w:rPr>
        <w:t xml:space="preserve">operating </w:t>
      </w:r>
      <w:r w:rsidR="00EC5CD5">
        <w:rPr>
          <w:rFonts w:ascii="Arial" w:hAnsi="Arial"/>
          <w:sz w:val="22"/>
          <w:szCs w:val="22"/>
        </w:rPr>
        <w:t xml:space="preserve">reserve </w:t>
      </w:r>
      <w:r>
        <w:rPr>
          <w:rFonts w:ascii="Arial" w:hAnsi="Arial"/>
          <w:sz w:val="22"/>
          <w:szCs w:val="22"/>
        </w:rPr>
        <w:t xml:space="preserve">fund </w:t>
      </w:r>
      <w:r w:rsidR="00EC5CD5">
        <w:rPr>
          <w:rFonts w:ascii="Arial" w:hAnsi="Arial"/>
          <w:sz w:val="22"/>
          <w:szCs w:val="22"/>
        </w:rPr>
        <w:t xml:space="preserve">balance totaled </w:t>
      </w:r>
      <w:r>
        <w:rPr>
          <w:rFonts w:ascii="Arial" w:hAnsi="Arial"/>
          <w:sz w:val="22"/>
          <w:szCs w:val="22"/>
        </w:rPr>
        <w:t>approximately $160</w:t>
      </w:r>
      <w:r w:rsidR="00EC5CD5">
        <w:rPr>
          <w:rFonts w:ascii="Arial" w:hAnsi="Arial"/>
          <w:sz w:val="22"/>
          <w:szCs w:val="22"/>
        </w:rPr>
        <w:t xml:space="preserve"> million</w:t>
      </w:r>
      <w:r>
        <w:rPr>
          <w:rFonts w:ascii="Arial" w:hAnsi="Arial"/>
          <w:sz w:val="22"/>
          <w:szCs w:val="22"/>
        </w:rPr>
        <w:t>, or about $20</w:t>
      </w:r>
      <w:r w:rsidR="009A4B69">
        <w:rPr>
          <w:rFonts w:ascii="Arial" w:hAnsi="Arial"/>
          <w:sz w:val="22"/>
          <w:szCs w:val="22"/>
        </w:rPr>
        <w:t xml:space="preserve"> million</w:t>
      </w:r>
      <w:r w:rsidR="00DA339A">
        <w:rPr>
          <w:rFonts w:ascii="Arial" w:hAnsi="Arial"/>
          <w:sz w:val="22"/>
          <w:szCs w:val="22"/>
        </w:rPr>
        <w:t xml:space="preserve"> above management’s target </w:t>
      </w:r>
      <w:r>
        <w:rPr>
          <w:rFonts w:ascii="Arial" w:hAnsi="Arial"/>
          <w:sz w:val="22"/>
          <w:szCs w:val="22"/>
        </w:rPr>
        <w:t xml:space="preserve">balance </w:t>
      </w:r>
      <w:r w:rsidR="00DA339A">
        <w:rPr>
          <w:rFonts w:ascii="Arial" w:hAnsi="Arial"/>
          <w:sz w:val="22"/>
          <w:szCs w:val="22"/>
        </w:rPr>
        <w:t>of $140.0</w:t>
      </w:r>
      <w:r w:rsidR="009A4B69">
        <w:rPr>
          <w:rFonts w:ascii="Arial" w:hAnsi="Arial"/>
          <w:sz w:val="22"/>
          <w:szCs w:val="22"/>
        </w:rPr>
        <w:t xml:space="preserve"> million</w:t>
      </w:r>
      <w:r w:rsidR="00DA339A">
        <w:rPr>
          <w:rFonts w:ascii="Arial" w:hAnsi="Arial"/>
          <w:sz w:val="22"/>
          <w:szCs w:val="22"/>
        </w:rPr>
        <w:t xml:space="preserve">. </w:t>
      </w:r>
      <w:r>
        <w:rPr>
          <w:rFonts w:ascii="Arial" w:hAnsi="Arial"/>
          <w:sz w:val="22"/>
          <w:szCs w:val="22"/>
        </w:rPr>
        <w:t>Mr. Kim explained that management</w:t>
      </w:r>
      <w:r w:rsidR="009A4B69">
        <w:rPr>
          <w:rFonts w:ascii="Arial" w:hAnsi="Arial"/>
          <w:sz w:val="22"/>
          <w:szCs w:val="22"/>
        </w:rPr>
        <w:t xml:space="preserve"> made a </w:t>
      </w:r>
      <w:r w:rsidR="00EC5CD5">
        <w:rPr>
          <w:rFonts w:ascii="Arial" w:hAnsi="Arial"/>
          <w:sz w:val="22"/>
          <w:szCs w:val="22"/>
        </w:rPr>
        <w:t>recommendation to the Fina</w:t>
      </w:r>
      <w:r w:rsidR="00F63438">
        <w:rPr>
          <w:rFonts w:ascii="Arial" w:hAnsi="Arial"/>
          <w:sz w:val="22"/>
          <w:szCs w:val="22"/>
        </w:rPr>
        <w:t>nce &amp;</w:t>
      </w:r>
      <w:r>
        <w:rPr>
          <w:rFonts w:ascii="Arial" w:hAnsi="Arial"/>
          <w:sz w:val="22"/>
          <w:szCs w:val="22"/>
        </w:rPr>
        <w:t xml:space="preserve"> Budget Committee that the Authority</w:t>
      </w:r>
      <w:r w:rsidR="00EC5CD5">
        <w:rPr>
          <w:rFonts w:ascii="Arial" w:hAnsi="Arial"/>
          <w:sz w:val="22"/>
          <w:szCs w:val="22"/>
        </w:rPr>
        <w:t xml:space="preserve"> maintain th</w:t>
      </w:r>
      <w:r>
        <w:rPr>
          <w:rFonts w:ascii="Arial" w:hAnsi="Arial"/>
          <w:sz w:val="22"/>
          <w:szCs w:val="22"/>
        </w:rPr>
        <w:t>is additional amount</w:t>
      </w:r>
      <w:r w:rsidR="009A4B69">
        <w:rPr>
          <w:rFonts w:ascii="Arial" w:hAnsi="Arial"/>
          <w:sz w:val="22"/>
          <w:szCs w:val="22"/>
        </w:rPr>
        <w:t xml:space="preserve"> in cash </w:t>
      </w:r>
      <w:r w:rsidR="00F63438">
        <w:rPr>
          <w:rFonts w:ascii="Arial" w:hAnsi="Arial"/>
          <w:sz w:val="22"/>
          <w:szCs w:val="22"/>
        </w:rPr>
        <w:t xml:space="preserve">and to carry it over to FY2016 </w:t>
      </w:r>
      <w:r w:rsidR="009A4B69">
        <w:rPr>
          <w:rFonts w:ascii="Arial" w:hAnsi="Arial"/>
          <w:sz w:val="22"/>
          <w:szCs w:val="22"/>
        </w:rPr>
        <w:t>to offset any pot</w:t>
      </w:r>
      <w:r>
        <w:rPr>
          <w:rFonts w:ascii="Arial" w:hAnsi="Arial"/>
          <w:sz w:val="22"/>
          <w:szCs w:val="22"/>
        </w:rPr>
        <w:t>ential contingencies in FY</w:t>
      </w:r>
      <w:r w:rsidR="009A4B69">
        <w:rPr>
          <w:rFonts w:ascii="Arial" w:hAnsi="Arial"/>
          <w:sz w:val="22"/>
          <w:szCs w:val="22"/>
        </w:rPr>
        <w:t>2016</w:t>
      </w:r>
      <w:r>
        <w:rPr>
          <w:rFonts w:ascii="Arial" w:hAnsi="Arial"/>
          <w:sz w:val="22"/>
          <w:szCs w:val="22"/>
        </w:rPr>
        <w:t xml:space="preserve"> budget, including on-going performance testing of the Digesters and uncertainty related to the </w:t>
      </w:r>
      <w:r w:rsidR="00F63438">
        <w:rPr>
          <w:rFonts w:ascii="Arial" w:hAnsi="Arial"/>
          <w:sz w:val="22"/>
          <w:szCs w:val="22"/>
        </w:rPr>
        <w:t>expired collective bargaining agreement</w:t>
      </w:r>
      <w:r w:rsidR="009A4B69">
        <w:rPr>
          <w:rFonts w:ascii="Arial" w:hAnsi="Arial"/>
          <w:sz w:val="22"/>
          <w:szCs w:val="22"/>
        </w:rPr>
        <w:t xml:space="preserve">. </w:t>
      </w:r>
    </w:p>
    <w:p w:rsidR="00AB0737" w:rsidRDefault="00AB0737" w:rsidP="009A4B69">
      <w:pPr>
        <w:ind w:right="-180"/>
        <w:jc w:val="both"/>
        <w:rPr>
          <w:rFonts w:ascii="Arial" w:hAnsi="Arial"/>
          <w:sz w:val="22"/>
          <w:szCs w:val="22"/>
        </w:rPr>
      </w:pPr>
    </w:p>
    <w:p w:rsidR="00AB0737" w:rsidRDefault="00F63438" w:rsidP="009A4B69">
      <w:pPr>
        <w:ind w:right="-180"/>
        <w:jc w:val="both"/>
        <w:rPr>
          <w:rFonts w:ascii="Arial" w:hAnsi="Arial"/>
          <w:sz w:val="22"/>
          <w:szCs w:val="22"/>
        </w:rPr>
      </w:pPr>
      <w:r>
        <w:rPr>
          <w:rFonts w:ascii="Arial" w:hAnsi="Arial"/>
          <w:sz w:val="22"/>
          <w:szCs w:val="22"/>
        </w:rPr>
        <w:t>Reverend Curry inquired about the financial results from operations</w:t>
      </w:r>
      <w:r w:rsidR="00586C64">
        <w:rPr>
          <w:rFonts w:ascii="Arial" w:hAnsi="Arial"/>
          <w:sz w:val="22"/>
          <w:szCs w:val="22"/>
        </w:rPr>
        <w:t xml:space="preserve"> in</w:t>
      </w:r>
      <w:r w:rsidR="00D60D6C">
        <w:rPr>
          <w:rFonts w:ascii="Arial" w:hAnsi="Arial"/>
          <w:sz w:val="22"/>
          <w:szCs w:val="22"/>
        </w:rPr>
        <w:t xml:space="preserve"> FY2013 and FY2014.</w:t>
      </w:r>
      <w:r w:rsidR="00586C64">
        <w:rPr>
          <w:rFonts w:ascii="Arial" w:hAnsi="Arial"/>
          <w:sz w:val="22"/>
          <w:szCs w:val="22"/>
        </w:rPr>
        <w:t xml:space="preserve"> Mr. Kim replied that he would </w:t>
      </w:r>
      <w:r>
        <w:rPr>
          <w:rFonts w:ascii="Arial" w:hAnsi="Arial"/>
          <w:sz w:val="22"/>
          <w:szCs w:val="22"/>
        </w:rPr>
        <w:t xml:space="preserve">be returning to this exact </w:t>
      </w:r>
      <w:r w:rsidR="00586C64">
        <w:rPr>
          <w:rFonts w:ascii="Arial" w:hAnsi="Arial"/>
          <w:sz w:val="22"/>
          <w:szCs w:val="22"/>
        </w:rPr>
        <w:t>question later in the presentation</w:t>
      </w:r>
      <w:r>
        <w:rPr>
          <w:rFonts w:ascii="Arial" w:hAnsi="Arial"/>
          <w:sz w:val="22"/>
          <w:szCs w:val="22"/>
        </w:rPr>
        <w:t xml:space="preserve"> in the context of establishing the Authority’s historical cash surplus and recommended uses</w:t>
      </w:r>
      <w:r w:rsidR="00586C64">
        <w:rPr>
          <w:rFonts w:ascii="Arial" w:hAnsi="Arial"/>
          <w:sz w:val="22"/>
          <w:szCs w:val="22"/>
        </w:rPr>
        <w:t xml:space="preserve">. Reverend Curry </w:t>
      </w:r>
      <w:r>
        <w:rPr>
          <w:rFonts w:ascii="Arial" w:hAnsi="Arial"/>
          <w:sz w:val="22"/>
          <w:szCs w:val="22"/>
        </w:rPr>
        <w:t xml:space="preserve">then </w:t>
      </w:r>
      <w:r w:rsidR="00586C64">
        <w:rPr>
          <w:rFonts w:ascii="Arial" w:hAnsi="Arial"/>
          <w:sz w:val="22"/>
          <w:szCs w:val="22"/>
        </w:rPr>
        <w:t xml:space="preserve">asked how much excess liquidity </w:t>
      </w:r>
      <w:r>
        <w:rPr>
          <w:rFonts w:ascii="Arial" w:hAnsi="Arial"/>
          <w:sz w:val="22"/>
          <w:szCs w:val="22"/>
        </w:rPr>
        <w:t xml:space="preserve">(cash surplus) </w:t>
      </w:r>
      <w:r w:rsidR="00586C64">
        <w:rPr>
          <w:rFonts w:ascii="Arial" w:hAnsi="Arial"/>
          <w:sz w:val="22"/>
          <w:szCs w:val="22"/>
        </w:rPr>
        <w:t>DC Water need</w:t>
      </w:r>
      <w:r>
        <w:rPr>
          <w:rFonts w:ascii="Arial" w:hAnsi="Arial"/>
          <w:sz w:val="22"/>
          <w:szCs w:val="22"/>
        </w:rPr>
        <w:t xml:space="preserve">s and how is it used? </w:t>
      </w:r>
      <w:r w:rsidR="00586C64">
        <w:rPr>
          <w:rFonts w:ascii="Arial" w:hAnsi="Arial"/>
          <w:sz w:val="22"/>
          <w:szCs w:val="22"/>
        </w:rPr>
        <w:t xml:space="preserve">Mr. Kim replied the $125.5 million </w:t>
      </w:r>
      <w:r>
        <w:rPr>
          <w:rFonts w:ascii="Arial" w:hAnsi="Arial"/>
          <w:sz w:val="22"/>
          <w:szCs w:val="22"/>
        </w:rPr>
        <w:t xml:space="preserve">requirement </w:t>
      </w:r>
      <w:r w:rsidR="00586C64">
        <w:rPr>
          <w:rFonts w:ascii="Arial" w:hAnsi="Arial"/>
          <w:sz w:val="22"/>
          <w:szCs w:val="22"/>
        </w:rPr>
        <w:t>is establ</w:t>
      </w:r>
      <w:r>
        <w:rPr>
          <w:rFonts w:ascii="Arial" w:hAnsi="Arial"/>
          <w:sz w:val="22"/>
          <w:szCs w:val="22"/>
        </w:rPr>
        <w:t>ished by Board policy and is the</w:t>
      </w:r>
      <w:r w:rsidR="00586C64">
        <w:rPr>
          <w:rFonts w:ascii="Arial" w:hAnsi="Arial"/>
          <w:sz w:val="22"/>
          <w:szCs w:val="22"/>
        </w:rPr>
        <w:t xml:space="preserve"> absolute minimum</w:t>
      </w:r>
      <w:r>
        <w:rPr>
          <w:rFonts w:ascii="Arial" w:hAnsi="Arial"/>
          <w:sz w:val="22"/>
          <w:szCs w:val="22"/>
        </w:rPr>
        <w:t xml:space="preserve"> cash balance that must be maintained at all times</w:t>
      </w:r>
      <w:r w:rsidR="00586C64">
        <w:rPr>
          <w:rFonts w:ascii="Arial" w:hAnsi="Arial"/>
          <w:sz w:val="22"/>
          <w:szCs w:val="22"/>
        </w:rPr>
        <w:t xml:space="preserve">. </w:t>
      </w:r>
      <w:r>
        <w:rPr>
          <w:rFonts w:ascii="Arial" w:hAnsi="Arial"/>
          <w:sz w:val="22"/>
          <w:szCs w:val="22"/>
        </w:rPr>
        <w:t xml:space="preserve">Mr. Kim stated that any amount above management’s target balance of $140 million would be considered excess liquidity or cash surplus. Moreover, Mr. Kim added that management provides the Finance &amp; Budget Committee </w:t>
      </w:r>
      <w:r w:rsidR="00880A8E">
        <w:rPr>
          <w:rFonts w:ascii="Arial" w:hAnsi="Arial"/>
          <w:sz w:val="22"/>
          <w:szCs w:val="22"/>
        </w:rPr>
        <w:t>with year-end projections and recommendations regarding any cash surplus, which are restricted by the Authority’s Financial Policy for contributions to the Rate Stabilization Fund (RSF), transfers to Pay-Go, or to hold in cash and carry over to the next fiscal year</w:t>
      </w:r>
      <w:r w:rsidR="00586C64">
        <w:rPr>
          <w:rFonts w:ascii="Arial" w:hAnsi="Arial"/>
          <w:sz w:val="22"/>
          <w:szCs w:val="22"/>
        </w:rPr>
        <w:t>.</w:t>
      </w:r>
      <w:r w:rsidR="00115206">
        <w:rPr>
          <w:rFonts w:ascii="Arial" w:hAnsi="Arial"/>
          <w:sz w:val="22"/>
          <w:szCs w:val="22"/>
        </w:rPr>
        <w:t xml:space="preserve">  </w:t>
      </w:r>
    </w:p>
    <w:p w:rsidR="00AB0737" w:rsidRDefault="00AB0737" w:rsidP="009A4B69">
      <w:pPr>
        <w:ind w:right="-180"/>
        <w:jc w:val="both"/>
        <w:rPr>
          <w:rFonts w:ascii="Arial" w:hAnsi="Arial"/>
          <w:sz w:val="22"/>
          <w:szCs w:val="22"/>
        </w:rPr>
      </w:pPr>
    </w:p>
    <w:p w:rsidR="00AB0737" w:rsidRDefault="00115206" w:rsidP="009A4B69">
      <w:pPr>
        <w:ind w:right="-180"/>
        <w:jc w:val="both"/>
        <w:rPr>
          <w:rFonts w:ascii="Arial" w:hAnsi="Arial"/>
          <w:sz w:val="22"/>
          <w:szCs w:val="22"/>
        </w:rPr>
      </w:pPr>
      <w:r>
        <w:rPr>
          <w:rFonts w:ascii="Arial" w:hAnsi="Arial"/>
          <w:sz w:val="22"/>
          <w:szCs w:val="22"/>
        </w:rPr>
        <w:t xml:space="preserve">Mr. Gibbs asked </w:t>
      </w:r>
      <w:r w:rsidR="00880A8E">
        <w:rPr>
          <w:rFonts w:ascii="Arial" w:hAnsi="Arial"/>
          <w:sz w:val="22"/>
          <w:szCs w:val="22"/>
        </w:rPr>
        <w:t xml:space="preserve">Mr. Kim to summarize the various Master Indenture requirements? </w:t>
      </w:r>
      <w:r w:rsidR="004C0822">
        <w:rPr>
          <w:rFonts w:ascii="Arial" w:hAnsi="Arial"/>
          <w:sz w:val="22"/>
          <w:szCs w:val="22"/>
        </w:rPr>
        <w:t xml:space="preserve">Mr. Kim </w:t>
      </w:r>
      <w:r w:rsidR="00880A8E">
        <w:rPr>
          <w:rFonts w:ascii="Arial" w:hAnsi="Arial"/>
          <w:sz w:val="22"/>
          <w:szCs w:val="22"/>
        </w:rPr>
        <w:t>responded that Master Indenture establishes several operating reserve fund requirements, including the Renewal and R</w:t>
      </w:r>
      <w:r w:rsidR="004C0822">
        <w:rPr>
          <w:rFonts w:ascii="Arial" w:hAnsi="Arial"/>
          <w:sz w:val="22"/>
          <w:szCs w:val="22"/>
        </w:rPr>
        <w:t>eplacement</w:t>
      </w:r>
      <w:r w:rsidR="00C2100D">
        <w:rPr>
          <w:rFonts w:ascii="Arial" w:hAnsi="Arial"/>
          <w:sz w:val="22"/>
          <w:szCs w:val="22"/>
        </w:rPr>
        <w:t xml:space="preserve"> </w:t>
      </w:r>
      <w:r w:rsidR="00880A8E">
        <w:rPr>
          <w:rFonts w:ascii="Arial" w:hAnsi="Arial"/>
          <w:sz w:val="22"/>
          <w:szCs w:val="22"/>
        </w:rPr>
        <w:t xml:space="preserve">Fund (R&amp;R Fund) which </w:t>
      </w:r>
      <w:r w:rsidR="004C0822">
        <w:rPr>
          <w:rFonts w:ascii="Arial" w:hAnsi="Arial"/>
          <w:sz w:val="22"/>
          <w:szCs w:val="22"/>
        </w:rPr>
        <w:t>is required to be maintained at $35 million</w:t>
      </w:r>
      <w:r w:rsidR="00880A8E">
        <w:rPr>
          <w:rFonts w:ascii="Arial" w:hAnsi="Arial"/>
          <w:sz w:val="22"/>
          <w:szCs w:val="22"/>
        </w:rPr>
        <w:t>.</w:t>
      </w:r>
      <w:r w:rsidR="004C0822">
        <w:rPr>
          <w:rFonts w:ascii="Arial" w:hAnsi="Arial"/>
          <w:sz w:val="22"/>
          <w:szCs w:val="22"/>
        </w:rPr>
        <w:t xml:space="preserve"> The </w:t>
      </w:r>
      <w:r w:rsidR="00880A8E">
        <w:rPr>
          <w:rFonts w:ascii="Arial" w:hAnsi="Arial"/>
          <w:sz w:val="22"/>
          <w:szCs w:val="22"/>
        </w:rPr>
        <w:t>Master I</w:t>
      </w:r>
      <w:r w:rsidR="004C0822">
        <w:rPr>
          <w:rFonts w:ascii="Arial" w:hAnsi="Arial"/>
          <w:sz w:val="22"/>
          <w:szCs w:val="22"/>
        </w:rPr>
        <w:t xml:space="preserve">ndenture </w:t>
      </w:r>
      <w:r w:rsidR="00880A8E">
        <w:rPr>
          <w:rFonts w:ascii="Arial" w:hAnsi="Arial"/>
          <w:sz w:val="22"/>
          <w:szCs w:val="22"/>
        </w:rPr>
        <w:t>also establishes an Operating Reserve</w:t>
      </w:r>
      <w:r w:rsidR="00443977">
        <w:rPr>
          <w:rFonts w:ascii="Arial" w:hAnsi="Arial"/>
          <w:sz w:val="22"/>
          <w:szCs w:val="22"/>
        </w:rPr>
        <w:t xml:space="preserve"> </w:t>
      </w:r>
      <w:r w:rsidR="00880A8E">
        <w:rPr>
          <w:rFonts w:ascii="Arial" w:hAnsi="Arial"/>
          <w:sz w:val="22"/>
          <w:szCs w:val="22"/>
        </w:rPr>
        <w:t xml:space="preserve">Fund which </w:t>
      </w:r>
      <w:r w:rsidR="00D529DE">
        <w:rPr>
          <w:rFonts w:ascii="Arial" w:hAnsi="Arial"/>
          <w:sz w:val="22"/>
          <w:szCs w:val="22"/>
        </w:rPr>
        <w:t xml:space="preserve">is </w:t>
      </w:r>
      <w:r w:rsidR="00880A8E">
        <w:rPr>
          <w:rFonts w:ascii="Arial" w:hAnsi="Arial"/>
          <w:sz w:val="22"/>
          <w:szCs w:val="22"/>
        </w:rPr>
        <w:t xml:space="preserve">required to be maintained at </w:t>
      </w:r>
      <w:r w:rsidR="00443977">
        <w:rPr>
          <w:rFonts w:ascii="Arial" w:hAnsi="Arial"/>
          <w:sz w:val="22"/>
          <w:szCs w:val="22"/>
        </w:rPr>
        <w:t>the equivalent</w:t>
      </w:r>
      <w:r w:rsidR="004C0822">
        <w:rPr>
          <w:rFonts w:ascii="Arial" w:hAnsi="Arial"/>
          <w:sz w:val="22"/>
          <w:szCs w:val="22"/>
        </w:rPr>
        <w:t xml:space="preserve"> </w:t>
      </w:r>
      <w:r w:rsidR="00CC4666">
        <w:rPr>
          <w:rFonts w:ascii="Arial" w:hAnsi="Arial"/>
          <w:sz w:val="22"/>
          <w:szCs w:val="22"/>
        </w:rPr>
        <w:t xml:space="preserve">of </w:t>
      </w:r>
      <w:r w:rsidR="004C0822">
        <w:rPr>
          <w:rFonts w:ascii="Arial" w:hAnsi="Arial"/>
          <w:sz w:val="22"/>
          <w:szCs w:val="22"/>
        </w:rPr>
        <w:t xml:space="preserve">60 days </w:t>
      </w:r>
      <w:r w:rsidR="00DE4A41">
        <w:rPr>
          <w:rFonts w:ascii="Arial" w:hAnsi="Arial"/>
          <w:sz w:val="22"/>
          <w:szCs w:val="22"/>
        </w:rPr>
        <w:t>O&amp;M</w:t>
      </w:r>
      <w:r w:rsidR="00880A8E">
        <w:rPr>
          <w:rFonts w:ascii="Arial" w:hAnsi="Arial"/>
          <w:sz w:val="22"/>
          <w:szCs w:val="22"/>
        </w:rPr>
        <w:t xml:space="preserve"> and includes any balance in the R&amp;R Fund</w:t>
      </w:r>
      <w:r w:rsidR="00DE4A41">
        <w:rPr>
          <w:rFonts w:ascii="Arial" w:hAnsi="Arial"/>
          <w:sz w:val="22"/>
          <w:szCs w:val="22"/>
        </w:rPr>
        <w:t xml:space="preserve">. </w:t>
      </w:r>
      <w:r w:rsidR="00880A8E">
        <w:rPr>
          <w:rFonts w:ascii="Arial" w:hAnsi="Arial"/>
          <w:sz w:val="22"/>
          <w:szCs w:val="22"/>
        </w:rPr>
        <w:t>The “Undesignated R</w:t>
      </w:r>
      <w:r w:rsidR="00DE4A41">
        <w:rPr>
          <w:rFonts w:ascii="Arial" w:hAnsi="Arial"/>
          <w:sz w:val="22"/>
          <w:szCs w:val="22"/>
        </w:rPr>
        <w:t>eserve</w:t>
      </w:r>
      <w:r w:rsidR="00880A8E">
        <w:rPr>
          <w:rFonts w:ascii="Arial" w:hAnsi="Arial"/>
          <w:sz w:val="22"/>
          <w:szCs w:val="22"/>
        </w:rPr>
        <w:t xml:space="preserve"> Fund”</w:t>
      </w:r>
      <w:r w:rsidR="00DE4A41">
        <w:rPr>
          <w:rFonts w:ascii="Arial" w:hAnsi="Arial"/>
          <w:sz w:val="22"/>
          <w:szCs w:val="22"/>
        </w:rPr>
        <w:t xml:space="preserve"> balance</w:t>
      </w:r>
      <w:r w:rsidR="004C0822">
        <w:rPr>
          <w:rFonts w:ascii="Arial" w:hAnsi="Arial"/>
          <w:sz w:val="22"/>
          <w:szCs w:val="22"/>
        </w:rPr>
        <w:t xml:space="preserve"> </w:t>
      </w:r>
      <w:r w:rsidR="00880A8E">
        <w:rPr>
          <w:rFonts w:ascii="Arial" w:hAnsi="Arial"/>
          <w:sz w:val="22"/>
          <w:szCs w:val="22"/>
        </w:rPr>
        <w:t>is the additional cash that is required</w:t>
      </w:r>
      <w:r w:rsidR="00DE4A41">
        <w:rPr>
          <w:rFonts w:ascii="Arial" w:hAnsi="Arial"/>
          <w:sz w:val="22"/>
          <w:szCs w:val="22"/>
        </w:rPr>
        <w:t xml:space="preserve"> </w:t>
      </w:r>
      <w:r w:rsidR="00880A8E">
        <w:rPr>
          <w:rFonts w:ascii="Arial" w:hAnsi="Arial"/>
          <w:sz w:val="22"/>
          <w:szCs w:val="22"/>
        </w:rPr>
        <w:t>in order to meet the Board-</w:t>
      </w:r>
      <w:r w:rsidR="00DE4A41">
        <w:rPr>
          <w:rFonts w:ascii="Arial" w:hAnsi="Arial"/>
          <w:sz w:val="22"/>
          <w:szCs w:val="22"/>
        </w:rPr>
        <w:t xml:space="preserve">established </w:t>
      </w:r>
      <w:r w:rsidR="00880A8E">
        <w:rPr>
          <w:rFonts w:ascii="Arial" w:hAnsi="Arial"/>
          <w:sz w:val="22"/>
          <w:szCs w:val="22"/>
        </w:rPr>
        <w:t xml:space="preserve">operating reserve fund </w:t>
      </w:r>
      <w:r w:rsidR="00DE4A41">
        <w:rPr>
          <w:rFonts w:ascii="Arial" w:hAnsi="Arial"/>
          <w:sz w:val="22"/>
          <w:szCs w:val="22"/>
        </w:rPr>
        <w:t>policy of $125.5 million</w:t>
      </w:r>
      <w:r w:rsidR="00417E6E">
        <w:rPr>
          <w:rFonts w:ascii="Arial" w:hAnsi="Arial"/>
          <w:sz w:val="22"/>
          <w:szCs w:val="22"/>
        </w:rPr>
        <w:t xml:space="preserve">. </w:t>
      </w:r>
      <w:r w:rsidR="009C4B49">
        <w:rPr>
          <w:rFonts w:ascii="Arial" w:hAnsi="Arial"/>
          <w:sz w:val="22"/>
          <w:szCs w:val="22"/>
        </w:rPr>
        <w:t xml:space="preserve">Mr. Kim reiterated that management targets maintaining a balance of $140 million in total operating reserve funds and that any amounts above that level would be considered excess liquidity or cash surplus.  Reverend Curry asked how </w:t>
      </w:r>
      <w:r w:rsidR="00417E6E">
        <w:rPr>
          <w:rFonts w:ascii="Arial" w:hAnsi="Arial"/>
          <w:sz w:val="22"/>
          <w:szCs w:val="22"/>
        </w:rPr>
        <w:t>the excess liquidity</w:t>
      </w:r>
      <w:r w:rsidR="009C4B49">
        <w:rPr>
          <w:rFonts w:ascii="Arial" w:hAnsi="Arial"/>
          <w:sz w:val="22"/>
          <w:szCs w:val="22"/>
        </w:rPr>
        <w:t xml:space="preserve"> or</w:t>
      </w:r>
      <w:r w:rsidR="00417E6E">
        <w:rPr>
          <w:rFonts w:ascii="Arial" w:hAnsi="Arial"/>
          <w:sz w:val="22"/>
          <w:szCs w:val="22"/>
        </w:rPr>
        <w:t xml:space="preserve"> cash </w:t>
      </w:r>
      <w:r w:rsidR="009C4B49">
        <w:rPr>
          <w:rFonts w:ascii="Arial" w:hAnsi="Arial"/>
          <w:sz w:val="22"/>
          <w:szCs w:val="22"/>
        </w:rPr>
        <w:t xml:space="preserve">surplus is </w:t>
      </w:r>
      <w:proofErr w:type="gramStart"/>
      <w:r w:rsidR="00417E6E">
        <w:rPr>
          <w:rFonts w:ascii="Arial" w:hAnsi="Arial"/>
          <w:sz w:val="22"/>
          <w:szCs w:val="22"/>
        </w:rPr>
        <w:t>used?</w:t>
      </w:r>
      <w:proofErr w:type="gramEnd"/>
      <w:r w:rsidR="009C4B49">
        <w:rPr>
          <w:rFonts w:ascii="Arial" w:hAnsi="Arial"/>
          <w:sz w:val="22"/>
          <w:szCs w:val="22"/>
        </w:rPr>
        <w:t xml:space="preserve"> Mr. Kim responded that all operating reserve funds are held in</w:t>
      </w:r>
      <w:r w:rsidR="00417E6E">
        <w:rPr>
          <w:rFonts w:ascii="Arial" w:hAnsi="Arial"/>
          <w:sz w:val="22"/>
          <w:szCs w:val="22"/>
        </w:rPr>
        <w:t xml:space="preserve"> cash </w:t>
      </w:r>
      <w:r w:rsidR="009C4B49">
        <w:rPr>
          <w:rFonts w:ascii="Arial" w:hAnsi="Arial"/>
          <w:sz w:val="22"/>
          <w:szCs w:val="22"/>
        </w:rPr>
        <w:t>or cash equivalents, and that these funds provide</w:t>
      </w:r>
      <w:r w:rsidR="00417E6E">
        <w:rPr>
          <w:rFonts w:ascii="Arial" w:hAnsi="Arial"/>
          <w:sz w:val="22"/>
          <w:szCs w:val="22"/>
        </w:rPr>
        <w:t xml:space="preserve"> </w:t>
      </w:r>
      <w:r w:rsidR="009C4B49">
        <w:rPr>
          <w:rFonts w:ascii="Arial" w:hAnsi="Arial"/>
          <w:sz w:val="22"/>
          <w:szCs w:val="22"/>
        </w:rPr>
        <w:t xml:space="preserve">the Authority with additional </w:t>
      </w:r>
      <w:r w:rsidR="00417E6E">
        <w:rPr>
          <w:rFonts w:ascii="Arial" w:hAnsi="Arial"/>
          <w:sz w:val="22"/>
          <w:szCs w:val="22"/>
        </w:rPr>
        <w:t>liquidity to handle</w:t>
      </w:r>
      <w:r w:rsidR="00C1419E">
        <w:rPr>
          <w:rFonts w:ascii="Arial" w:hAnsi="Arial"/>
          <w:sz w:val="22"/>
          <w:szCs w:val="22"/>
        </w:rPr>
        <w:t xml:space="preserve"> contingencies.</w:t>
      </w:r>
      <w:r w:rsidR="002C1139">
        <w:rPr>
          <w:rFonts w:ascii="Arial" w:hAnsi="Arial"/>
          <w:sz w:val="22"/>
          <w:szCs w:val="22"/>
        </w:rPr>
        <w:t xml:space="preserve"> </w:t>
      </w:r>
    </w:p>
    <w:p w:rsidR="009C4B49" w:rsidRDefault="009C4B49" w:rsidP="009A4B69">
      <w:pPr>
        <w:ind w:right="-180"/>
        <w:jc w:val="both"/>
        <w:rPr>
          <w:rFonts w:ascii="Arial" w:hAnsi="Arial"/>
          <w:sz w:val="22"/>
          <w:szCs w:val="22"/>
        </w:rPr>
      </w:pPr>
    </w:p>
    <w:p w:rsidR="007C6D47" w:rsidRDefault="00D124C4" w:rsidP="009A4B69">
      <w:pPr>
        <w:ind w:right="-180"/>
        <w:jc w:val="both"/>
        <w:rPr>
          <w:rFonts w:ascii="Arial" w:hAnsi="Arial"/>
          <w:sz w:val="22"/>
          <w:szCs w:val="22"/>
        </w:rPr>
      </w:pPr>
      <w:r>
        <w:rPr>
          <w:rFonts w:ascii="Arial" w:hAnsi="Arial"/>
          <w:sz w:val="22"/>
          <w:szCs w:val="22"/>
        </w:rPr>
        <w:t>Mr. Haw</w:t>
      </w:r>
      <w:r w:rsidR="009C4B49">
        <w:rPr>
          <w:rFonts w:ascii="Arial" w:hAnsi="Arial"/>
          <w:sz w:val="22"/>
          <w:szCs w:val="22"/>
        </w:rPr>
        <w:t>kins add</w:t>
      </w:r>
      <w:r w:rsidR="00103DC8">
        <w:rPr>
          <w:rFonts w:ascii="Arial" w:hAnsi="Arial"/>
          <w:sz w:val="22"/>
          <w:szCs w:val="22"/>
        </w:rPr>
        <w:t>ed</w:t>
      </w:r>
      <w:r w:rsidR="009C4B49">
        <w:rPr>
          <w:rFonts w:ascii="Arial" w:hAnsi="Arial"/>
          <w:sz w:val="22"/>
          <w:szCs w:val="22"/>
        </w:rPr>
        <w:t xml:space="preserve"> that</w:t>
      </w:r>
      <w:r w:rsidR="00103DC8">
        <w:rPr>
          <w:rFonts w:ascii="Arial" w:hAnsi="Arial"/>
          <w:sz w:val="22"/>
          <w:szCs w:val="22"/>
        </w:rPr>
        <w:t xml:space="preserve"> the excess liquidity is used to </w:t>
      </w:r>
      <w:r w:rsidR="009C4B49">
        <w:rPr>
          <w:rFonts w:ascii="Arial" w:hAnsi="Arial"/>
          <w:sz w:val="22"/>
          <w:szCs w:val="22"/>
        </w:rPr>
        <w:t>make sure that the Authority does not fall</w:t>
      </w:r>
      <w:r w:rsidR="00103DC8">
        <w:rPr>
          <w:rFonts w:ascii="Arial" w:hAnsi="Arial"/>
          <w:sz w:val="22"/>
          <w:szCs w:val="22"/>
        </w:rPr>
        <w:t xml:space="preserve"> below the $125.</w:t>
      </w:r>
      <w:r w:rsidR="0078030A">
        <w:rPr>
          <w:rFonts w:ascii="Arial" w:hAnsi="Arial"/>
          <w:sz w:val="22"/>
          <w:szCs w:val="22"/>
        </w:rPr>
        <w:t>5</w:t>
      </w:r>
      <w:r w:rsidR="00103DC8">
        <w:rPr>
          <w:rFonts w:ascii="Arial" w:hAnsi="Arial"/>
          <w:sz w:val="22"/>
          <w:szCs w:val="22"/>
        </w:rPr>
        <w:t xml:space="preserve"> million</w:t>
      </w:r>
      <w:r w:rsidR="009C4B49">
        <w:rPr>
          <w:rFonts w:ascii="Arial" w:hAnsi="Arial"/>
          <w:sz w:val="22"/>
          <w:szCs w:val="22"/>
        </w:rPr>
        <w:t xml:space="preserve"> requirement and that </w:t>
      </w:r>
      <w:r w:rsidR="00103DC8">
        <w:rPr>
          <w:rFonts w:ascii="Arial" w:hAnsi="Arial"/>
          <w:sz w:val="22"/>
          <w:szCs w:val="22"/>
        </w:rPr>
        <w:t xml:space="preserve">each year </w:t>
      </w:r>
      <w:r w:rsidR="009C4B49">
        <w:rPr>
          <w:rFonts w:ascii="Arial" w:hAnsi="Arial"/>
          <w:sz w:val="22"/>
          <w:szCs w:val="22"/>
        </w:rPr>
        <w:t xml:space="preserve">management will make a recommendation to </w:t>
      </w:r>
      <w:r w:rsidR="00103DC8">
        <w:rPr>
          <w:rFonts w:ascii="Arial" w:hAnsi="Arial"/>
          <w:sz w:val="22"/>
          <w:szCs w:val="22"/>
        </w:rPr>
        <w:t>the Finance</w:t>
      </w:r>
      <w:r w:rsidR="009C4B49">
        <w:rPr>
          <w:rFonts w:ascii="Arial" w:hAnsi="Arial"/>
          <w:sz w:val="22"/>
          <w:szCs w:val="22"/>
        </w:rPr>
        <w:t xml:space="preserve"> &amp; Budget</w:t>
      </w:r>
      <w:r w:rsidR="00103DC8">
        <w:rPr>
          <w:rFonts w:ascii="Arial" w:hAnsi="Arial"/>
          <w:sz w:val="22"/>
          <w:szCs w:val="22"/>
        </w:rPr>
        <w:t xml:space="preserve"> Committee</w:t>
      </w:r>
      <w:r w:rsidR="006043D6">
        <w:rPr>
          <w:rFonts w:ascii="Arial" w:hAnsi="Arial"/>
          <w:sz w:val="22"/>
          <w:szCs w:val="22"/>
        </w:rPr>
        <w:t xml:space="preserve"> </w:t>
      </w:r>
      <w:r w:rsidR="009C4B49">
        <w:rPr>
          <w:rFonts w:ascii="Arial" w:hAnsi="Arial"/>
          <w:sz w:val="22"/>
          <w:szCs w:val="22"/>
        </w:rPr>
        <w:t>if any</w:t>
      </w:r>
      <w:r w:rsidR="006043D6">
        <w:rPr>
          <w:rFonts w:ascii="Arial" w:hAnsi="Arial"/>
          <w:sz w:val="22"/>
          <w:szCs w:val="22"/>
        </w:rPr>
        <w:t xml:space="preserve"> excess liquidity</w:t>
      </w:r>
      <w:r w:rsidR="009C4B49">
        <w:rPr>
          <w:rFonts w:ascii="Arial" w:hAnsi="Arial"/>
          <w:sz w:val="22"/>
          <w:szCs w:val="22"/>
        </w:rPr>
        <w:t xml:space="preserve"> is projected</w:t>
      </w:r>
      <w:r w:rsidR="00BD7BFC">
        <w:rPr>
          <w:rFonts w:ascii="Arial" w:hAnsi="Arial"/>
          <w:sz w:val="22"/>
          <w:szCs w:val="22"/>
        </w:rPr>
        <w:t>.</w:t>
      </w:r>
      <w:r w:rsidR="006043D6">
        <w:rPr>
          <w:rFonts w:ascii="Arial" w:hAnsi="Arial"/>
          <w:sz w:val="22"/>
          <w:szCs w:val="22"/>
        </w:rPr>
        <w:t xml:space="preserve"> </w:t>
      </w:r>
      <w:r w:rsidR="009C4B49">
        <w:rPr>
          <w:rFonts w:ascii="Arial" w:hAnsi="Arial"/>
          <w:sz w:val="22"/>
          <w:szCs w:val="22"/>
        </w:rPr>
        <w:t>Mr. Hawkins continued that any</w:t>
      </w:r>
      <w:r w:rsidR="006043D6">
        <w:rPr>
          <w:rFonts w:ascii="Arial" w:hAnsi="Arial"/>
          <w:sz w:val="22"/>
          <w:szCs w:val="22"/>
        </w:rPr>
        <w:t xml:space="preserve"> excess liquidity </w:t>
      </w:r>
      <w:r w:rsidR="009C4B49">
        <w:rPr>
          <w:rFonts w:ascii="Arial" w:hAnsi="Arial"/>
          <w:sz w:val="22"/>
          <w:szCs w:val="22"/>
        </w:rPr>
        <w:t xml:space="preserve">would be used </w:t>
      </w:r>
      <w:r w:rsidR="006043D6">
        <w:rPr>
          <w:rFonts w:ascii="Arial" w:hAnsi="Arial"/>
          <w:sz w:val="22"/>
          <w:szCs w:val="22"/>
        </w:rPr>
        <w:t>to</w:t>
      </w:r>
      <w:r w:rsidR="004904A1">
        <w:rPr>
          <w:rFonts w:ascii="Arial" w:hAnsi="Arial"/>
          <w:sz w:val="22"/>
          <w:szCs w:val="22"/>
        </w:rPr>
        <w:t xml:space="preserve"> either</w:t>
      </w:r>
      <w:r w:rsidR="006043D6">
        <w:rPr>
          <w:rFonts w:ascii="Arial" w:hAnsi="Arial"/>
          <w:sz w:val="22"/>
          <w:szCs w:val="22"/>
        </w:rPr>
        <w:t xml:space="preserve"> </w:t>
      </w:r>
      <w:r w:rsidR="009C4B49">
        <w:rPr>
          <w:rFonts w:ascii="Arial" w:hAnsi="Arial"/>
          <w:sz w:val="22"/>
          <w:szCs w:val="22"/>
        </w:rPr>
        <w:t xml:space="preserve">fund </w:t>
      </w:r>
      <w:r w:rsidR="006043D6">
        <w:rPr>
          <w:rFonts w:ascii="Arial" w:hAnsi="Arial"/>
          <w:sz w:val="22"/>
          <w:szCs w:val="22"/>
        </w:rPr>
        <w:t>the Rate Stabilization Fund (RSF)</w:t>
      </w:r>
      <w:r w:rsidR="00B66392">
        <w:rPr>
          <w:rFonts w:ascii="Arial" w:hAnsi="Arial"/>
          <w:sz w:val="22"/>
          <w:szCs w:val="22"/>
        </w:rPr>
        <w:t xml:space="preserve"> </w:t>
      </w:r>
      <w:r w:rsidR="009C4B49">
        <w:rPr>
          <w:rFonts w:ascii="Arial" w:hAnsi="Arial"/>
          <w:sz w:val="22"/>
          <w:szCs w:val="22"/>
        </w:rPr>
        <w:t>to lower future required rate increases or</w:t>
      </w:r>
      <w:r w:rsidR="006043D6">
        <w:rPr>
          <w:rFonts w:ascii="Arial" w:hAnsi="Arial"/>
          <w:sz w:val="22"/>
          <w:szCs w:val="22"/>
        </w:rPr>
        <w:t xml:space="preserve"> </w:t>
      </w:r>
      <w:r w:rsidR="009C4B49">
        <w:rPr>
          <w:rFonts w:ascii="Arial" w:hAnsi="Arial"/>
          <w:sz w:val="22"/>
          <w:szCs w:val="22"/>
        </w:rPr>
        <w:t xml:space="preserve">for </w:t>
      </w:r>
      <w:r w:rsidR="006043D6">
        <w:rPr>
          <w:rFonts w:ascii="Arial" w:hAnsi="Arial"/>
          <w:sz w:val="22"/>
          <w:szCs w:val="22"/>
        </w:rPr>
        <w:t>Pay-Go</w:t>
      </w:r>
      <w:r w:rsidR="009C4B49">
        <w:rPr>
          <w:rFonts w:ascii="Arial" w:hAnsi="Arial"/>
          <w:sz w:val="22"/>
          <w:szCs w:val="22"/>
        </w:rPr>
        <w:t xml:space="preserve"> to fund</w:t>
      </w:r>
      <w:r w:rsidR="004D730E">
        <w:rPr>
          <w:rFonts w:ascii="Arial" w:hAnsi="Arial"/>
          <w:sz w:val="22"/>
          <w:szCs w:val="22"/>
        </w:rPr>
        <w:t xml:space="preserve"> </w:t>
      </w:r>
      <w:r w:rsidR="009C4B49">
        <w:rPr>
          <w:rFonts w:ascii="Arial" w:hAnsi="Arial"/>
          <w:sz w:val="22"/>
          <w:szCs w:val="22"/>
        </w:rPr>
        <w:t>capital expenditures with</w:t>
      </w:r>
      <w:r w:rsidR="004D730E">
        <w:rPr>
          <w:rFonts w:ascii="Arial" w:hAnsi="Arial"/>
          <w:sz w:val="22"/>
          <w:szCs w:val="22"/>
        </w:rPr>
        <w:t xml:space="preserve"> cash </w:t>
      </w:r>
      <w:r w:rsidR="00650925">
        <w:rPr>
          <w:rFonts w:ascii="Arial" w:hAnsi="Arial"/>
          <w:sz w:val="22"/>
          <w:szCs w:val="22"/>
        </w:rPr>
        <w:t xml:space="preserve">rather than </w:t>
      </w:r>
      <w:r w:rsidR="004D730E">
        <w:rPr>
          <w:rFonts w:ascii="Arial" w:hAnsi="Arial"/>
          <w:sz w:val="22"/>
          <w:szCs w:val="22"/>
        </w:rPr>
        <w:t>debt.</w:t>
      </w:r>
      <w:r w:rsidR="004F32AF">
        <w:rPr>
          <w:rFonts w:ascii="Arial" w:hAnsi="Arial"/>
          <w:sz w:val="22"/>
          <w:szCs w:val="22"/>
        </w:rPr>
        <w:t xml:space="preserve"> </w:t>
      </w:r>
    </w:p>
    <w:p w:rsidR="00586C64" w:rsidRDefault="00586C64" w:rsidP="009A4B69">
      <w:pPr>
        <w:ind w:right="-180"/>
        <w:jc w:val="both"/>
        <w:rPr>
          <w:rFonts w:ascii="Arial" w:hAnsi="Arial"/>
          <w:sz w:val="22"/>
          <w:szCs w:val="22"/>
        </w:rPr>
      </w:pPr>
    </w:p>
    <w:p w:rsidR="00BF4127" w:rsidRDefault="00177358" w:rsidP="00F848A8">
      <w:pPr>
        <w:ind w:right="-180"/>
        <w:jc w:val="both"/>
        <w:rPr>
          <w:rFonts w:ascii="Arial" w:hAnsi="Arial"/>
          <w:sz w:val="22"/>
          <w:szCs w:val="22"/>
        </w:rPr>
      </w:pPr>
      <w:r w:rsidRPr="00177358">
        <w:rPr>
          <w:rFonts w:ascii="Arial" w:hAnsi="Arial"/>
          <w:sz w:val="22"/>
          <w:szCs w:val="22"/>
        </w:rPr>
        <w:t xml:space="preserve">Mr. Kim </w:t>
      </w:r>
      <w:r w:rsidR="009C4B49">
        <w:rPr>
          <w:rFonts w:ascii="Arial" w:hAnsi="Arial"/>
          <w:sz w:val="22"/>
          <w:szCs w:val="22"/>
        </w:rPr>
        <w:t>then moved to a review of</w:t>
      </w:r>
      <w:r>
        <w:rPr>
          <w:rFonts w:ascii="Arial" w:hAnsi="Arial"/>
          <w:sz w:val="22"/>
          <w:szCs w:val="22"/>
        </w:rPr>
        <w:t xml:space="preserve"> </w:t>
      </w:r>
      <w:r w:rsidR="009C4B49">
        <w:rPr>
          <w:rFonts w:ascii="Arial" w:hAnsi="Arial"/>
          <w:sz w:val="22"/>
          <w:szCs w:val="22"/>
        </w:rPr>
        <w:t>the Authority’s</w:t>
      </w:r>
      <w:r>
        <w:rPr>
          <w:rFonts w:ascii="Arial" w:hAnsi="Arial"/>
          <w:sz w:val="22"/>
          <w:szCs w:val="22"/>
        </w:rPr>
        <w:t xml:space="preserve"> debt service coverage ratio requirements.</w:t>
      </w:r>
      <w:r w:rsidR="00F848A8">
        <w:rPr>
          <w:rFonts w:ascii="Arial" w:hAnsi="Arial"/>
          <w:sz w:val="22"/>
          <w:szCs w:val="22"/>
        </w:rPr>
        <w:t xml:space="preserve"> He informe</w:t>
      </w:r>
      <w:r w:rsidR="00BF4127">
        <w:rPr>
          <w:rFonts w:ascii="Arial" w:hAnsi="Arial"/>
          <w:sz w:val="22"/>
          <w:szCs w:val="22"/>
        </w:rPr>
        <w:t>d the Committee that the Authority’s ability to pay its debt is the single most important</w:t>
      </w:r>
      <w:r w:rsidR="00F848A8">
        <w:rPr>
          <w:rFonts w:ascii="Arial" w:hAnsi="Arial"/>
          <w:sz w:val="22"/>
          <w:szCs w:val="22"/>
        </w:rPr>
        <w:t xml:space="preserve"> metric the rating agencies use to evaluate </w:t>
      </w:r>
      <w:r w:rsidR="008C4626">
        <w:rPr>
          <w:rFonts w:ascii="Arial" w:hAnsi="Arial"/>
          <w:sz w:val="22"/>
          <w:szCs w:val="22"/>
        </w:rPr>
        <w:t>DC Water’s</w:t>
      </w:r>
      <w:r w:rsidR="00BF4127">
        <w:rPr>
          <w:rFonts w:ascii="Arial" w:hAnsi="Arial"/>
          <w:sz w:val="22"/>
          <w:szCs w:val="22"/>
        </w:rPr>
        <w:t xml:space="preserve"> creditworthiness</w:t>
      </w:r>
      <w:r w:rsidR="00515F08">
        <w:rPr>
          <w:rFonts w:ascii="Arial" w:hAnsi="Arial"/>
          <w:sz w:val="22"/>
          <w:szCs w:val="22"/>
        </w:rPr>
        <w:t>.</w:t>
      </w:r>
      <w:r w:rsidR="00F848A8">
        <w:rPr>
          <w:rFonts w:ascii="Arial" w:hAnsi="Arial"/>
          <w:sz w:val="22"/>
          <w:szCs w:val="22"/>
        </w:rPr>
        <w:t xml:space="preserve"> </w:t>
      </w:r>
      <w:r w:rsidR="00BF4127">
        <w:rPr>
          <w:rFonts w:ascii="Arial" w:hAnsi="Arial"/>
          <w:sz w:val="22"/>
          <w:szCs w:val="22"/>
        </w:rPr>
        <w:t>DC Water’s debt service coverage ratio</w:t>
      </w:r>
      <w:r w:rsidR="00FE5EC7">
        <w:rPr>
          <w:rFonts w:ascii="Arial" w:hAnsi="Arial"/>
          <w:sz w:val="22"/>
          <w:szCs w:val="22"/>
        </w:rPr>
        <w:t>s</w:t>
      </w:r>
      <w:r w:rsidR="00F848A8">
        <w:rPr>
          <w:rFonts w:ascii="Arial" w:hAnsi="Arial"/>
          <w:sz w:val="22"/>
          <w:szCs w:val="22"/>
        </w:rPr>
        <w:t xml:space="preserve"> </w:t>
      </w:r>
      <w:r w:rsidR="00BF4127">
        <w:rPr>
          <w:rFonts w:ascii="Arial" w:hAnsi="Arial"/>
          <w:sz w:val="22"/>
          <w:szCs w:val="22"/>
        </w:rPr>
        <w:t>are used to insure that the Authority is able to</w:t>
      </w:r>
      <w:r w:rsidR="00F848A8">
        <w:rPr>
          <w:rFonts w:ascii="Arial" w:hAnsi="Arial"/>
          <w:sz w:val="22"/>
          <w:szCs w:val="22"/>
        </w:rPr>
        <w:t xml:space="preserve"> maintain </w:t>
      </w:r>
      <w:r w:rsidR="00BF4127">
        <w:rPr>
          <w:rFonts w:ascii="Arial" w:hAnsi="Arial"/>
          <w:sz w:val="22"/>
          <w:szCs w:val="22"/>
        </w:rPr>
        <w:t xml:space="preserve">solvency and sufficient </w:t>
      </w:r>
      <w:r w:rsidR="00F848A8">
        <w:rPr>
          <w:rFonts w:ascii="Arial" w:hAnsi="Arial"/>
          <w:sz w:val="22"/>
          <w:szCs w:val="22"/>
        </w:rPr>
        <w:t xml:space="preserve">liquidity </w:t>
      </w:r>
      <w:r w:rsidR="00BF4127">
        <w:rPr>
          <w:rFonts w:ascii="Arial" w:hAnsi="Arial"/>
          <w:sz w:val="22"/>
          <w:szCs w:val="22"/>
        </w:rPr>
        <w:t>to</w:t>
      </w:r>
      <w:r w:rsidR="00F848A8">
        <w:rPr>
          <w:rFonts w:ascii="Arial" w:hAnsi="Arial"/>
          <w:sz w:val="22"/>
          <w:szCs w:val="22"/>
        </w:rPr>
        <w:t xml:space="preserve"> </w:t>
      </w:r>
      <w:r w:rsidR="00BF4127">
        <w:rPr>
          <w:rFonts w:ascii="Arial" w:hAnsi="Arial"/>
          <w:sz w:val="22"/>
          <w:szCs w:val="22"/>
        </w:rPr>
        <w:t>achieve its financial targets. The Master I</w:t>
      </w:r>
      <w:r w:rsidR="00F848A8">
        <w:rPr>
          <w:rFonts w:ascii="Arial" w:hAnsi="Arial"/>
          <w:sz w:val="22"/>
          <w:szCs w:val="22"/>
        </w:rPr>
        <w:t xml:space="preserve">ndenture </w:t>
      </w:r>
      <w:r w:rsidR="00BF4127">
        <w:rPr>
          <w:rFonts w:ascii="Arial" w:hAnsi="Arial"/>
          <w:sz w:val="22"/>
          <w:szCs w:val="22"/>
        </w:rPr>
        <w:t>establishes legal rate covenants that require</w:t>
      </w:r>
      <w:r w:rsidR="00F848A8">
        <w:rPr>
          <w:rFonts w:ascii="Arial" w:hAnsi="Arial"/>
          <w:sz w:val="22"/>
          <w:szCs w:val="22"/>
        </w:rPr>
        <w:t xml:space="preserve"> DC Water to maintain </w:t>
      </w:r>
      <w:r w:rsidR="005D59DF">
        <w:rPr>
          <w:rFonts w:ascii="Arial" w:hAnsi="Arial"/>
          <w:sz w:val="22"/>
          <w:szCs w:val="22"/>
        </w:rPr>
        <w:t>1</w:t>
      </w:r>
      <w:r w:rsidR="00F848A8">
        <w:rPr>
          <w:rFonts w:ascii="Arial" w:hAnsi="Arial"/>
          <w:sz w:val="22"/>
          <w:szCs w:val="22"/>
        </w:rPr>
        <w:t xml:space="preserve">.2x coverage on our senior debt and 1.0x coverage on our subordinate debt. </w:t>
      </w:r>
    </w:p>
    <w:p w:rsidR="009C4E21" w:rsidRDefault="00BF4127" w:rsidP="00F848A8">
      <w:pPr>
        <w:ind w:right="-180"/>
        <w:jc w:val="both"/>
        <w:rPr>
          <w:rFonts w:ascii="Arial" w:hAnsi="Arial"/>
          <w:sz w:val="22"/>
          <w:szCs w:val="22"/>
        </w:rPr>
      </w:pPr>
      <w:r>
        <w:rPr>
          <w:rFonts w:ascii="Arial" w:hAnsi="Arial"/>
          <w:sz w:val="22"/>
          <w:szCs w:val="22"/>
        </w:rPr>
        <w:lastRenderedPageBreak/>
        <w:t>Mr. Kim explained that the Master Indenture establishes a “</w:t>
      </w:r>
      <w:r w:rsidR="00F848A8">
        <w:rPr>
          <w:rFonts w:ascii="Arial" w:hAnsi="Arial"/>
          <w:sz w:val="22"/>
          <w:szCs w:val="22"/>
        </w:rPr>
        <w:t>flow of funds</w:t>
      </w:r>
      <w:r>
        <w:rPr>
          <w:rFonts w:ascii="Arial" w:hAnsi="Arial"/>
          <w:sz w:val="22"/>
          <w:szCs w:val="22"/>
        </w:rPr>
        <w:t>”</w:t>
      </w:r>
      <w:r w:rsidR="005D59DF">
        <w:rPr>
          <w:rFonts w:ascii="Arial" w:hAnsi="Arial"/>
          <w:sz w:val="22"/>
          <w:szCs w:val="22"/>
        </w:rPr>
        <w:t xml:space="preserve"> </w:t>
      </w:r>
      <w:r>
        <w:rPr>
          <w:rFonts w:ascii="Arial" w:hAnsi="Arial"/>
          <w:sz w:val="22"/>
          <w:szCs w:val="22"/>
        </w:rPr>
        <w:t>and restricts every dollar of revenue that DC Water earns with the following</w:t>
      </w:r>
      <w:r w:rsidR="00D94D98">
        <w:rPr>
          <w:rFonts w:ascii="Arial" w:hAnsi="Arial"/>
          <w:sz w:val="22"/>
          <w:szCs w:val="22"/>
        </w:rPr>
        <w:t xml:space="preserve"> </w:t>
      </w:r>
      <w:r>
        <w:rPr>
          <w:rFonts w:ascii="Arial" w:hAnsi="Arial"/>
          <w:sz w:val="22"/>
          <w:szCs w:val="22"/>
        </w:rPr>
        <w:t>“</w:t>
      </w:r>
      <w:r w:rsidR="00D94D98">
        <w:rPr>
          <w:rFonts w:ascii="Arial" w:hAnsi="Arial"/>
          <w:sz w:val="22"/>
          <w:szCs w:val="22"/>
        </w:rPr>
        <w:t>priority of payment</w:t>
      </w:r>
      <w:r>
        <w:rPr>
          <w:rFonts w:ascii="Arial" w:hAnsi="Arial"/>
          <w:sz w:val="22"/>
          <w:szCs w:val="22"/>
        </w:rPr>
        <w:t>”</w:t>
      </w:r>
      <w:r w:rsidR="00D94D98">
        <w:rPr>
          <w:rFonts w:ascii="Arial" w:hAnsi="Arial"/>
          <w:sz w:val="22"/>
          <w:szCs w:val="22"/>
        </w:rPr>
        <w:t xml:space="preserve">: 1) O&amp;M </w:t>
      </w:r>
      <w:r>
        <w:rPr>
          <w:rFonts w:ascii="Arial" w:hAnsi="Arial"/>
          <w:sz w:val="22"/>
          <w:szCs w:val="22"/>
        </w:rPr>
        <w:t>expenses; 2) senior lien debt service;</w:t>
      </w:r>
      <w:r w:rsidR="00D94D98">
        <w:rPr>
          <w:rFonts w:ascii="Arial" w:hAnsi="Arial"/>
          <w:sz w:val="22"/>
          <w:szCs w:val="22"/>
        </w:rPr>
        <w:t xml:space="preserve"> </w:t>
      </w:r>
      <w:r>
        <w:rPr>
          <w:rFonts w:ascii="Arial" w:hAnsi="Arial"/>
          <w:sz w:val="22"/>
          <w:szCs w:val="22"/>
        </w:rPr>
        <w:t>3) subordinate lien debt service; 4</w:t>
      </w:r>
      <w:r w:rsidR="00D94D98">
        <w:rPr>
          <w:rFonts w:ascii="Arial" w:hAnsi="Arial"/>
          <w:sz w:val="22"/>
          <w:szCs w:val="22"/>
        </w:rPr>
        <w:t>) replenish</w:t>
      </w:r>
      <w:r>
        <w:rPr>
          <w:rFonts w:ascii="Arial" w:hAnsi="Arial"/>
          <w:sz w:val="22"/>
          <w:szCs w:val="22"/>
        </w:rPr>
        <w:t>ment of reserve fund balances; and 5)</w:t>
      </w:r>
      <w:r w:rsidR="00D94D98">
        <w:rPr>
          <w:rFonts w:ascii="Arial" w:hAnsi="Arial"/>
          <w:sz w:val="22"/>
          <w:szCs w:val="22"/>
        </w:rPr>
        <w:t xml:space="preserve"> </w:t>
      </w:r>
      <w:r>
        <w:rPr>
          <w:rFonts w:ascii="Arial" w:hAnsi="Arial"/>
          <w:sz w:val="22"/>
          <w:szCs w:val="22"/>
        </w:rPr>
        <w:t>any excess to the Authority’s general fund</w:t>
      </w:r>
      <w:r w:rsidR="00D94D98">
        <w:rPr>
          <w:rFonts w:ascii="Arial" w:hAnsi="Arial"/>
          <w:sz w:val="22"/>
          <w:szCs w:val="22"/>
        </w:rPr>
        <w:t xml:space="preserve">. The </w:t>
      </w:r>
      <w:r>
        <w:rPr>
          <w:rFonts w:ascii="Arial" w:hAnsi="Arial"/>
          <w:sz w:val="22"/>
          <w:szCs w:val="22"/>
        </w:rPr>
        <w:t>priority of payment means that, after O&amp;M expenses,</w:t>
      </w:r>
      <w:r w:rsidR="00F54A40">
        <w:rPr>
          <w:rFonts w:ascii="Arial" w:hAnsi="Arial"/>
          <w:sz w:val="22"/>
          <w:szCs w:val="22"/>
        </w:rPr>
        <w:t xml:space="preserve"> </w:t>
      </w:r>
      <w:r>
        <w:rPr>
          <w:rFonts w:ascii="Arial" w:hAnsi="Arial"/>
          <w:sz w:val="22"/>
          <w:szCs w:val="22"/>
        </w:rPr>
        <w:t xml:space="preserve">the Authority’s </w:t>
      </w:r>
      <w:r w:rsidR="00F54A40">
        <w:rPr>
          <w:rFonts w:ascii="Arial" w:hAnsi="Arial"/>
          <w:sz w:val="22"/>
          <w:szCs w:val="22"/>
        </w:rPr>
        <w:t>s</w:t>
      </w:r>
      <w:r w:rsidR="00D94D98">
        <w:rPr>
          <w:rFonts w:ascii="Arial" w:hAnsi="Arial"/>
          <w:sz w:val="22"/>
          <w:szCs w:val="22"/>
        </w:rPr>
        <w:t xml:space="preserve">enior </w:t>
      </w:r>
      <w:r>
        <w:rPr>
          <w:rFonts w:ascii="Arial" w:hAnsi="Arial"/>
          <w:sz w:val="22"/>
          <w:szCs w:val="22"/>
        </w:rPr>
        <w:t>lien bond</w:t>
      </w:r>
      <w:r w:rsidR="00D94D98">
        <w:rPr>
          <w:rFonts w:ascii="Arial" w:hAnsi="Arial"/>
          <w:sz w:val="22"/>
          <w:szCs w:val="22"/>
        </w:rPr>
        <w:t xml:space="preserve"> holders </w:t>
      </w:r>
      <w:r>
        <w:rPr>
          <w:rFonts w:ascii="Arial" w:hAnsi="Arial"/>
          <w:sz w:val="22"/>
          <w:szCs w:val="22"/>
        </w:rPr>
        <w:t xml:space="preserve">will receive payment </w:t>
      </w:r>
      <w:r w:rsidR="00D94D98">
        <w:rPr>
          <w:rFonts w:ascii="Arial" w:hAnsi="Arial"/>
          <w:sz w:val="22"/>
          <w:szCs w:val="22"/>
        </w:rPr>
        <w:t xml:space="preserve">first </w:t>
      </w:r>
      <w:r w:rsidR="00FE5EC7">
        <w:rPr>
          <w:rFonts w:ascii="Arial" w:hAnsi="Arial"/>
          <w:sz w:val="22"/>
          <w:szCs w:val="22"/>
        </w:rPr>
        <w:t>and</w:t>
      </w:r>
      <w:r w:rsidR="00D94D98">
        <w:rPr>
          <w:rFonts w:ascii="Arial" w:hAnsi="Arial"/>
          <w:sz w:val="22"/>
          <w:szCs w:val="22"/>
        </w:rPr>
        <w:t xml:space="preserve"> </w:t>
      </w:r>
      <w:r>
        <w:rPr>
          <w:rFonts w:ascii="Arial" w:hAnsi="Arial"/>
          <w:sz w:val="22"/>
          <w:szCs w:val="22"/>
        </w:rPr>
        <w:t xml:space="preserve">that </w:t>
      </w:r>
      <w:r w:rsidR="00D94D98">
        <w:rPr>
          <w:rFonts w:ascii="Arial" w:hAnsi="Arial"/>
          <w:sz w:val="22"/>
          <w:szCs w:val="22"/>
        </w:rPr>
        <w:t xml:space="preserve">the subordinate </w:t>
      </w:r>
      <w:r>
        <w:rPr>
          <w:rFonts w:ascii="Arial" w:hAnsi="Arial"/>
          <w:sz w:val="22"/>
          <w:szCs w:val="22"/>
        </w:rPr>
        <w:t xml:space="preserve">lien bond </w:t>
      </w:r>
      <w:r w:rsidR="00D94D98">
        <w:rPr>
          <w:rFonts w:ascii="Arial" w:hAnsi="Arial"/>
          <w:sz w:val="22"/>
          <w:szCs w:val="22"/>
        </w:rPr>
        <w:t xml:space="preserve">holders </w:t>
      </w:r>
      <w:r>
        <w:rPr>
          <w:rFonts w:ascii="Arial" w:hAnsi="Arial"/>
          <w:sz w:val="22"/>
          <w:szCs w:val="22"/>
        </w:rPr>
        <w:t>will receive payment second</w:t>
      </w:r>
      <w:r w:rsidR="00D94D98">
        <w:rPr>
          <w:rFonts w:ascii="Arial" w:hAnsi="Arial"/>
          <w:sz w:val="22"/>
          <w:szCs w:val="22"/>
        </w:rPr>
        <w:t xml:space="preserve">. The </w:t>
      </w:r>
      <w:r>
        <w:rPr>
          <w:rFonts w:ascii="Arial" w:hAnsi="Arial"/>
          <w:sz w:val="22"/>
          <w:szCs w:val="22"/>
        </w:rPr>
        <w:t xml:space="preserve">debt service coverage ratios mean that for </w:t>
      </w:r>
      <w:r w:rsidR="00D94D98">
        <w:rPr>
          <w:rFonts w:ascii="Arial" w:hAnsi="Arial"/>
          <w:sz w:val="22"/>
          <w:szCs w:val="22"/>
        </w:rPr>
        <w:t xml:space="preserve">every </w:t>
      </w:r>
      <w:r w:rsidR="00F54A40">
        <w:rPr>
          <w:rFonts w:ascii="Arial" w:hAnsi="Arial"/>
          <w:sz w:val="22"/>
          <w:szCs w:val="22"/>
        </w:rPr>
        <w:t>$1.00</w:t>
      </w:r>
      <w:r w:rsidR="00D94D98">
        <w:rPr>
          <w:rFonts w:ascii="Arial" w:hAnsi="Arial"/>
          <w:sz w:val="22"/>
          <w:szCs w:val="22"/>
        </w:rPr>
        <w:t xml:space="preserve"> </w:t>
      </w:r>
      <w:r w:rsidR="00F54A40">
        <w:rPr>
          <w:rFonts w:ascii="Arial" w:hAnsi="Arial"/>
          <w:sz w:val="22"/>
          <w:szCs w:val="22"/>
        </w:rPr>
        <w:t xml:space="preserve">of senior </w:t>
      </w:r>
      <w:r>
        <w:rPr>
          <w:rFonts w:ascii="Arial" w:hAnsi="Arial"/>
          <w:sz w:val="22"/>
          <w:szCs w:val="22"/>
        </w:rPr>
        <w:t xml:space="preserve">lien </w:t>
      </w:r>
      <w:r w:rsidR="00F54A40">
        <w:rPr>
          <w:rFonts w:ascii="Arial" w:hAnsi="Arial"/>
          <w:sz w:val="22"/>
          <w:szCs w:val="22"/>
        </w:rPr>
        <w:t>debt service</w:t>
      </w:r>
      <w:r w:rsidR="00AC69B9">
        <w:rPr>
          <w:rFonts w:ascii="Arial" w:hAnsi="Arial"/>
          <w:sz w:val="22"/>
          <w:szCs w:val="22"/>
        </w:rPr>
        <w:t xml:space="preserve">, </w:t>
      </w:r>
      <w:r>
        <w:rPr>
          <w:rFonts w:ascii="Arial" w:hAnsi="Arial"/>
          <w:sz w:val="22"/>
          <w:szCs w:val="22"/>
        </w:rPr>
        <w:t>the Authority</w:t>
      </w:r>
      <w:r w:rsidR="00F54A40">
        <w:rPr>
          <w:rFonts w:ascii="Arial" w:hAnsi="Arial"/>
          <w:sz w:val="22"/>
          <w:szCs w:val="22"/>
        </w:rPr>
        <w:t xml:space="preserve"> need</w:t>
      </w:r>
      <w:r>
        <w:rPr>
          <w:rFonts w:ascii="Arial" w:hAnsi="Arial"/>
          <w:sz w:val="22"/>
          <w:szCs w:val="22"/>
        </w:rPr>
        <w:t>s</w:t>
      </w:r>
      <w:r w:rsidR="00F54A40">
        <w:rPr>
          <w:rFonts w:ascii="Arial" w:hAnsi="Arial"/>
          <w:sz w:val="22"/>
          <w:szCs w:val="22"/>
        </w:rPr>
        <w:t xml:space="preserve"> $1.20 of free flow cash after O&amp;M</w:t>
      </w:r>
      <w:r w:rsidR="009C4E21">
        <w:rPr>
          <w:rFonts w:ascii="Arial" w:hAnsi="Arial"/>
          <w:sz w:val="22"/>
          <w:szCs w:val="22"/>
        </w:rPr>
        <w:t xml:space="preserve">, and that </w:t>
      </w:r>
      <w:r w:rsidR="00C44145">
        <w:rPr>
          <w:rFonts w:ascii="Arial" w:hAnsi="Arial"/>
          <w:sz w:val="22"/>
          <w:szCs w:val="22"/>
        </w:rPr>
        <w:t xml:space="preserve">for every $1.00 of </w:t>
      </w:r>
      <w:r w:rsidR="009C4E21">
        <w:rPr>
          <w:rFonts w:ascii="Arial" w:hAnsi="Arial"/>
          <w:sz w:val="22"/>
          <w:szCs w:val="22"/>
        </w:rPr>
        <w:t xml:space="preserve">subordinate lien </w:t>
      </w:r>
      <w:r w:rsidR="00C44145">
        <w:rPr>
          <w:rFonts w:ascii="Arial" w:hAnsi="Arial"/>
          <w:sz w:val="22"/>
          <w:szCs w:val="22"/>
        </w:rPr>
        <w:t>debt service</w:t>
      </w:r>
      <w:r w:rsidR="009C4E21">
        <w:rPr>
          <w:rFonts w:ascii="Arial" w:hAnsi="Arial"/>
          <w:sz w:val="22"/>
          <w:szCs w:val="22"/>
        </w:rPr>
        <w:t xml:space="preserve"> after all the senior lien debt service is paid</w:t>
      </w:r>
      <w:r w:rsidR="00AC69B9">
        <w:rPr>
          <w:rFonts w:ascii="Arial" w:hAnsi="Arial"/>
          <w:sz w:val="22"/>
          <w:szCs w:val="22"/>
        </w:rPr>
        <w:t>,</w:t>
      </w:r>
      <w:r w:rsidR="009C4E21">
        <w:rPr>
          <w:rFonts w:ascii="Arial" w:hAnsi="Arial"/>
          <w:sz w:val="22"/>
          <w:szCs w:val="22"/>
        </w:rPr>
        <w:t xml:space="preserve"> the Authority</w:t>
      </w:r>
      <w:r w:rsidR="00C44145">
        <w:rPr>
          <w:rFonts w:ascii="Arial" w:hAnsi="Arial"/>
          <w:sz w:val="22"/>
          <w:szCs w:val="22"/>
        </w:rPr>
        <w:t xml:space="preserve"> need $1.00 of free flow cash.</w:t>
      </w:r>
      <w:r w:rsidR="00F54A40">
        <w:rPr>
          <w:rFonts w:ascii="Arial" w:hAnsi="Arial"/>
          <w:sz w:val="22"/>
          <w:szCs w:val="22"/>
        </w:rPr>
        <w:t xml:space="preserve"> </w:t>
      </w:r>
    </w:p>
    <w:p w:rsidR="009C4E21" w:rsidRDefault="009C4E21" w:rsidP="00F848A8">
      <w:pPr>
        <w:ind w:right="-180"/>
        <w:jc w:val="both"/>
        <w:rPr>
          <w:rFonts w:ascii="Arial" w:hAnsi="Arial"/>
          <w:sz w:val="22"/>
          <w:szCs w:val="22"/>
        </w:rPr>
      </w:pPr>
    </w:p>
    <w:p w:rsidR="009C4E21" w:rsidRDefault="009C4E21" w:rsidP="00F848A8">
      <w:pPr>
        <w:ind w:right="-180"/>
        <w:jc w:val="both"/>
        <w:rPr>
          <w:rFonts w:ascii="Arial" w:hAnsi="Arial"/>
          <w:sz w:val="22"/>
          <w:szCs w:val="22"/>
        </w:rPr>
      </w:pPr>
      <w:r>
        <w:rPr>
          <w:rFonts w:ascii="Arial" w:hAnsi="Arial"/>
          <w:sz w:val="22"/>
          <w:szCs w:val="22"/>
        </w:rPr>
        <w:t>Mr. Kim further explained that the</w:t>
      </w:r>
      <w:r w:rsidR="004B5070">
        <w:rPr>
          <w:rFonts w:ascii="Arial" w:hAnsi="Arial"/>
          <w:sz w:val="22"/>
          <w:szCs w:val="22"/>
        </w:rPr>
        <w:t xml:space="preserve"> Board has established </w:t>
      </w:r>
      <w:r w:rsidR="00890A65">
        <w:rPr>
          <w:rFonts w:ascii="Arial" w:hAnsi="Arial"/>
          <w:sz w:val="22"/>
          <w:szCs w:val="22"/>
        </w:rPr>
        <w:t xml:space="preserve">a </w:t>
      </w:r>
      <w:r w:rsidR="004B5070">
        <w:rPr>
          <w:rFonts w:ascii="Arial" w:hAnsi="Arial"/>
          <w:sz w:val="22"/>
          <w:szCs w:val="22"/>
        </w:rPr>
        <w:t>debt service</w:t>
      </w:r>
      <w:r w:rsidR="00890A65">
        <w:rPr>
          <w:rFonts w:ascii="Arial" w:hAnsi="Arial"/>
          <w:sz w:val="22"/>
          <w:szCs w:val="22"/>
        </w:rPr>
        <w:t xml:space="preserve"> </w:t>
      </w:r>
      <w:r>
        <w:rPr>
          <w:rFonts w:ascii="Arial" w:hAnsi="Arial"/>
          <w:sz w:val="22"/>
          <w:szCs w:val="22"/>
        </w:rPr>
        <w:t xml:space="preserve">coverage ratio </w:t>
      </w:r>
      <w:r w:rsidR="00890A65">
        <w:rPr>
          <w:rFonts w:ascii="Arial" w:hAnsi="Arial"/>
          <w:sz w:val="22"/>
          <w:szCs w:val="22"/>
        </w:rPr>
        <w:t>policy</w:t>
      </w:r>
      <w:r w:rsidR="004B5070">
        <w:rPr>
          <w:rFonts w:ascii="Arial" w:hAnsi="Arial"/>
          <w:sz w:val="22"/>
          <w:szCs w:val="22"/>
        </w:rPr>
        <w:t xml:space="preserve"> that exceed</w:t>
      </w:r>
      <w:r>
        <w:rPr>
          <w:rFonts w:ascii="Arial" w:hAnsi="Arial"/>
          <w:sz w:val="22"/>
          <w:szCs w:val="22"/>
        </w:rPr>
        <w:t>s</w:t>
      </w:r>
      <w:r w:rsidR="004B5070">
        <w:rPr>
          <w:rFonts w:ascii="Arial" w:hAnsi="Arial"/>
          <w:sz w:val="22"/>
          <w:szCs w:val="22"/>
        </w:rPr>
        <w:t xml:space="preserve"> the legally mandated coverage for a minimum of 1.4x on senior lien debt service and 1.2x combined coverage of senior and subordinate debt. </w:t>
      </w:r>
      <w:r>
        <w:rPr>
          <w:rFonts w:ascii="Arial" w:hAnsi="Arial"/>
          <w:sz w:val="22"/>
          <w:szCs w:val="22"/>
        </w:rPr>
        <w:t>In other words, after O&amp;M expenses are paid, Board policy dictates that</w:t>
      </w:r>
      <w:r w:rsidR="00506AFD">
        <w:rPr>
          <w:rFonts w:ascii="Arial" w:hAnsi="Arial"/>
          <w:sz w:val="22"/>
          <w:szCs w:val="22"/>
        </w:rPr>
        <w:t xml:space="preserve"> for every $1.00 of senior</w:t>
      </w:r>
      <w:r>
        <w:rPr>
          <w:rFonts w:ascii="Arial" w:hAnsi="Arial"/>
          <w:sz w:val="22"/>
          <w:szCs w:val="22"/>
        </w:rPr>
        <w:t xml:space="preserve"> lien</w:t>
      </w:r>
      <w:r w:rsidR="00506AFD">
        <w:rPr>
          <w:rFonts w:ascii="Arial" w:hAnsi="Arial"/>
          <w:sz w:val="22"/>
          <w:szCs w:val="22"/>
        </w:rPr>
        <w:t xml:space="preserve"> debt service</w:t>
      </w:r>
      <w:r w:rsidR="00FE5EC7">
        <w:rPr>
          <w:rFonts w:ascii="Arial" w:hAnsi="Arial"/>
          <w:sz w:val="22"/>
          <w:szCs w:val="22"/>
        </w:rPr>
        <w:t>,</w:t>
      </w:r>
      <w:r w:rsidR="00506AFD">
        <w:rPr>
          <w:rFonts w:ascii="Arial" w:hAnsi="Arial"/>
          <w:sz w:val="22"/>
          <w:szCs w:val="22"/>
        </w:rPr>
        <w:t xml:space="preserve"> </w:t>
      </w:r>
      <w:r>
        <w:rPr>
          <w:rFonts w:ascii="Arial" w:hAnsi="Arial"/>
          <w:sz w:val="22"/>
          <w:szCs w:val="22"/>
        </w:rPr>
        <w:t>the Authority must generate</w:t>
      </w:r>
      <w:r w:rsidR="00506AFD">
        <w:rPr>
          <w:rFonts w:ascii="Arial" w:hAnsi="Arial"/>
          <w:sz w:val="22"/>
          <w:szCs w:val="22"/>
        </w:rPr>
        <w:t xml:space="preserve"> $1.40 of excess free flow cash</w:t>
      </w:r>
      <w:r>
        <w:rPr>
          <w:rFonts w:ascii="Arial" w:hAnsi="Arial"/>
          <w:sz w:val="22"/>
          <w:szCs w:val="22"/>
        </w:rPr>
        <w:t xml:space="preserve">. On a </w:t>
      </w:r>
      <w:r w:rsidR="00506AFD">
        <w:rPr>
          <w:rFonts w:ascii="Arial" w:hAnsi="Arial"/>
          <w:sz w:val="22"/>
          <w:szCs w:val="22"/>
        </w:rPr>
        <w:t xml:space="preserve">combined </w:t>
      </w:r>
      <w:r>
        <w:rPr>
          <w:rFonts w:ascii="Arial" w:hAnsi="Arial"/>
          <w:sz w:val="22"/>
          <w:szCs w:val="22"/>
        </w:rPr>
        <w:t xml:space="preserve">debt service coverage </w:t>
      </w:r>
      <w:r w:rsidR="00506AFD">
        <w:rPr>
          <w:rFonts w:ascii="Arial" w:hAnsi="Arial"/>
          <w:sz w:val="22"/>
          <w:szCs w:val="22"/>
        </w:rPr>
        <w:t>basis</w:t>
      </w:r>
      <w:r>
        <w:rPr>
          <w:rFonts w:ascii="Arial" w:hAnsi="Arial"/>
          <w:sz w:val="22"/>
          <w:szCs w:val="22"/>
        </w:rPr>
        <w:t xml:space="preserve">, for example, </w:t>
      </w:r>
      <w:r w:rsidR="00506AFD">
        <w:rPr>
          <w:rFonts w:ascii="Arial" w:hAnsi="Arial"/>
          <w:sz w:val="22"/>
          <w:szCs w:val="22"/>
        </w:rPr>
        <w:t xml:space="preserve">if we have $100 of </w:t>
      </w:r>
      <w:r w:rsidR="00EE14EA">
        <w:rPr>
          <w:rFonts w:ascii="Arial" w:hAnsi="Arial"/>
          <w:sz w:val="22"/>
          <w:szCs w:val="22"/>
        </w:rPr>
        <w:t xml:space="preserve">total </w:t>
      </w:r>
      <w:r w:rsidR="00506AFD">
        <w:rPr>
          <w:rFonts w:ascii="Arial" w:hAnsi="Arial"/>
          <w:sz w:val="22"/>
          <w:szCs w:val="22"/>
        </w:rPr>
        <w:t>debt service in a given year</w:t>
      </w:r>
      <w:r w:rsidR="00EE14EA">
        <w:rPr>
          <w:rFonts w:ascii="Arial" w:hAnsi="Arial"/>
          <w:sz w:val="22"/>
          <w:szCs w:val="22"/>
        </w:rPr>
        <w:t xml:space="preserve"> we need $120 of free flow cash </w:t>
      </w:r>
      <w:r>
        <w:rPr>
          <w:rFonts w:ascii="Arial" w:hAnsi="Arial"/>
          <w:sz w:val="22"/>
          <w:szCs w:val="22"/>
        </w:rPr>
        <w:t>after O&amp;M</w:t>
      </w:r>
      <w:r w:rsidR="00EE14EA">
        <w:rPr>
          <w:rFonts w:ascii="Arial" w:hAnsi="Arial"/>
          <w:sz w:val="22"/>
          <w:szCs w:val="22"/>
        </w:rPr>
        <w:t>.</w:t>
      </w:r>
      <w:r w:rsidR="00186ED2">
        <w:rPr>
          <w:rFonts w:ascii="Arial" w:hAnsi="Arial"/>
          <w:sz w:val="22"/>
          <w:szCs w:val="22"/>
        </w:rPr>
        <w:t xml:space="preserve"> </w:t>
      </w:r>
    </w:p>
    <w:p w:rsidR="009C4E21" w:rsidRDefault="009C4E21" w:rsidP="00F848A8">
      <w:pPr>
        <w:ind w:right="-180"/>
        <w:jc w:val="both"/>
        <w:rPr>
          <w:rFonts w:ascii="Arial" w:hAnsi="Arial"/>
          <w:sz w:val="22"/>
          <w:szCs w:val="22"/>
        </w:rPr>
      </w:pPr>
    </w:p>
    <w:p w:rsidR="00AB0737" w:rsidRDefault="009C4E21" w:rsidP="00F848A8">
      <w:pPr>
        <w:ind w:right="-180"/>
        <w:jc w:val="both"/>
        <w:rPr>
          <w:rFonts w:ascii="Arial" w:hAnsi="Arial"/>
          <w:sz w:val="22"/>
          <w:szCs w:val="22"/>
        </w:rPr>
      </w:pPr>
      <w:r>
        <w:rPr>
          <w:rFonts w:ascii="Arial" w:hAnsi="Arial"/>
          <w:sz w:val="22"/>
          <w:szCs w:val="22"/>
        </w:rPr>
        <w:t>Mr. Kim then explained that m</w:t>
      </w:r>
      <w:r w:rsidR="00186ED2">
        <w:rPr>
          <w:rFonts w:ascii="Arial" w:hAnsi="Arial"/>
          <w:sz w:val="22"/>
          <w:szCs w:val="22"/>
        </w:rPr>
        <w:t>anagement has established a combined debt service coverage ratio of 1.5x</w:t>
      </w:r>
      <w:r>
        <w:rPr>
          <w:rFonts w:ascii="Arial" w:hAnsi="Arial"/>
          <w:sz w:val="22"/>
          <w:szCs w:val="22"/>
        </w:rPr>
        <w:t xml:space="preserve"> in order to maintain</w:t>
      </w:r>
      <w:r w:rsidR="000E2F33">
        <w:rPr>
          <w:rFonts w:ascii="Arial" w:hAnsi="Arial"/>
          <w:sz w:val="22"/>
          <w:szCs w:val="22"/>
        </w:rPr>
        <w:t xml:space="preserve"> the Board’s policies</w:t>
      </w:r>
      <w:r>
        <w:rPr>
          <w:rFonts w:ascii="Arial" w:hAnsi="Arial"/>
          <w:sz w:val="22"/>
          <w:szCs w:val="22"/>
        </w:rPr>
        <w:t xml:space="preserve"> and </w:t>
      </w:r>
      <w:r w:rsidR="000E2F33">
        <w:rPr>
          <w:rFonts w:ascii="Arial" w:hAnsi="Arial"/>
          <w:sz w:val="22"/>
          <w:szCs w:val="22"/>
        </w:rPr>
        <w:t xml:space="preserve">DC Water’s credit ratings. The reason why credit ratings are essential to DC Water is that </w:t>
      </w:r>
      <w:r>
        <w:rPr>
          <w:rFonts w:ascii="Arial" w:hAnsi="Arial"/>
          <w:sz w:val="22"/>
          <w:szCs w:val="22"/>
        </w:rPr>
        <w:t>they</w:t>
      </w:r>
      <w:r w:rsidR="00FE5EC7">
        <w:rPr>
          <w:rFonts w:ascii="Arial" w:hAnsi="Arial"/>
          <w:sz w:val="22"/>
          <w:szCs w:val="22"/>
        </w:rPr>
        <w:t xml:space="preserve"> </w:t>
      </w:r>
      <w:r w:rsidR="000E2F33">
        <w:rPr>
          <w:rFonts w:ascii="Arial" w:hAnsi="Arial"/>
          <w:sz w:val="22"/>
          <w:szCs w:val="22"/>
        </w:rPr>
        <w:t>directly impact</w:t>
      </w:r>
      <w:r>
        <w:rPr>
          <w:rFonts w:ascii="Arial" w:hAnsi="Arial"/>
          <w:sz w:val="22"/>
          <w:szCs w:val="22"/>
        </w:rPr>
        <w:t xml:space="preserve"> the cost of capital</w:t>
      </w:r>
      <w:r w:rsidR="000E2F33">
        <w:rPr>
          <w:rFonts w:ascii="Arial" w:hAnsi="Arial"/>
          <w:sz w:val="22"/>
          <w:szCs w:val="22"/>
        </w:rPr>
        <w:t xml:space="preserve">. Every time </w:t>
      </w:r>
      <w:r>
        <w:rPr>
          <w:rFonts w:ascii="Arial" w:hAnsi="Arial"/>
          <w:sz w:val="22"/>
          <w:szCs w:val="22"/>
        </w:rPr>
        <w:t>the Authority attempts to access the capital markets to pay for its Capital Improvement Program (CIP)</w:t>
      </w:r>
      <w:r w:rsidR="00481ABB">
        <w:rPr>
          <w:rFonts w:ascii="Arial" w:hAnsi="Arial"/>
          <w:sz w:val="22"/>
          <w:szCs w:val="22"/>
        </w:rPr>
        <w:t>,</w:t>
      </w:r>
      <w:r w:rsidR="000E2F33">
        <w:rPr>
          <w:rFonts w:ascii="Arial" w:hAnsi="Arial"/>
          <w:sz w:val="22"/>
          <w:szCs w:val="22"/>
        </w:rPr>
        <w:t xml:space="preserve"> </w:t>
      </w:r>
      <w:r>
        <w:rPr>
          <w:rFonts w:ascii="Arial" w:hAnsi="Arial"/>
          <w:sz w:val="22"/>
          <w:szCs w:val="22"/>
        </w:rPr>
        <w:t>the</w:t>
      </w:r>
      <w:r w:rsidR="000E2F33">
        <w:rPr>
          <w:rFonts w:ascii="Arial" w:hAnsi="Arial"/>
          <w:sz w:val="22"/>
          <w:szCs w:val="22"/>
        </w:rPr>
        <w:t xml:space="preserve"> interest rate </w:t>
      </w:r>
      <w:r>
        <w:rPr>
          <w:rFonts w:ascii="Arial" w:hAnsi="Arial"/>
          <w:sz w:val="22"/>
          <w:szCs w:val="22"/>
        </w:rPr>
        <w:t xml:space="preserve">on the bonds will </w:t>
      </w:r>
      <w:r w:rsidR="000E2F33">
        <w:rPr>
          <w:rFonts w:ascii="Arial" w:hAnsi="Arial"/>
          <w:sz w:val="22"/>
          <w:szCs w:val="22"/>
        </w:rPr>
        <w:t xml:space="preserve">depend on </w:t>
      </w:r>
      <w:r>
        <w:rPr>
          <w:rFonts w:ascii="Arial" w:hAnsi="Arial"/>
          <w:sz w:val="22"/>
          <w:szCs w:val="22"/>
        </w:rPr>
        <w:t>DC Water’s</w:t>
      </w:r>
      <w:r w:rsidR="000E2F33">
        <w:rPr>
          <w:rFonts w:ascii="Arial" w:hAnsi="Arial"/>
          <w:sz w:val="22"/>
          <w:szCs w:val="22"/>
        </w:rPr>
        <w:t xml:space="preserve"> credit </w:t>
      </w:r>
      <w:r w:rsidR="001D0AEF">
        <w:rPr>
          <w:rFonts w:ascii="Arial" w:hAnsi="Arial"/>
          <w:sz w:val="22"/>
          <w:szCs w:val="22"/>
        </w:rPr>
        <w:t>ratings</w:t>
      </w:r>
      <w:r>
        <w:rPr>
          <w:rFonts w:ascii="Arial" w:hAnsi="Arial"/>
          <w:sz w:val="22"/>
          <w:szCs w:val="22"/>
        </w:rPr>
        <w:t>.</w:t>
      </w:r>
      <w:r w:rsidR="00040CD4">
        <w:rPr>
          <w:rFonts w:ascii="Arial" w:hAnsi="Arial"/>
          <w:sz w:val="22"/>
          <w:szCs w:val="22"/>
        </w:rPr>
        <w:t xml:space="preserve"> The 1.5x coverage</w:t>
      </w:r>
      <w:r w:rsidR="00FE5EC7">
        <w:rPr>
          <w:rFonts w:ascii="Arial" w:hAnsi="Arial"/>
          <w:sz w:val="22"/>
          <w:szCs w:val="22"/>
        </w:rPr>
        <w:t xml:space="preserve"> ratio</w:t>
      </w:r>
      <w:r w:rsidR="00040CD4">
        <w:rPr>
          <w:rFonts w:ascii="Arial" w:hAnsi="Arial"/>
          <w:sz w:val="22"/>
          <w:szCs w:val="22"/>
        </w:rPr>
        <w:t xml:space="preserve"> is truly one </w:t>
      </w:r>
      <w:r>
        <w:rPr>
          <w:rFonts w:ascii="Arial" w:hAnsi="Arial"/>
          <w:sz w:val="22"/>
          <w:szCs w:val="22"/>
        </w:rPr>
        <w:t>of the most important metrics that management</w:t>
      </w:r>
      <w:r w:rsidR="00040CD4">
        <w:rPr>
          <w:rFonts w:ascii="Arial" w:hAnsi="Arial"/>
          <w:sz w:val="22"/>
          <w:szCs w:val="22"/>
        </w:rPr>
        <w:t xml:space="preserve"> use</w:t>
      </w:r>
      <w:r>
        <w:rPr>
          <w:rFonts w:ascii="Arial" w:hAnsi="Arial"/>
          <w:sz w:val="22"/>
          <w:szCs w:val="22"/>
        </w:rPr>
        <w:t>s to develop its</w:t>
      </w:r>
      <w:r w:rsidR="00481ABB">
        <w:rPr>
          <w:rFonts w:ascii="Arial" w:hAnsi="Arial"/>
          <w:sz w:val="22"/>
          <w:szCs w:val="22"/>
        </w:rPr>
        <w:t xml:space="preserve"> financial plan. </w:t>
      </w:r>
    </w:p>
    <w:p w:rsidR="00AB0737" w:rsidRDefault="00AB0737" w:rsidP="00F848A8">
      <w:pPr>
        <w:ind w:right="-180"/>
        <w:jc w:val="both"/>
        <w:rPr>
          <w:rFonts w:ascii="Arial" w:hAnsi="Arial"/>
          <w:sz w:val="22"/>
          <w:szCs w:val="22"/>
        </w:rPr>
      </w:pPr>
    </w:p>
    <w:p w:rsidR="00552B93" w:rsidRDefault="00481ABB" w:rsidP="00F848A8">
      <w:pPr>
        <w:ind w:right="-180"/>
        <w:jc w:val="both"/>
        <w:rPr>
          <w:rFonts w:ascii="Arial" w:hAnsi="Arial"/>
          <w:sz w:val="22"/>
          <w:szCs w:val="22"/>
        </w:rPr>
      </w:pPr>
      <w:r>
        <w:rPr>
          <w:rFonts w:ascii="Arial" w:hAnsi="Arial"/>
          <w:sz w:val="22"/>
          <w:szCs w:val="22"/>
        </w:rPr>
        <w:t xml:space="preserve">Mr. Kim </w:t>
      </w:r>
      <w:r w:rsidR="00ED16DC">
        <w:rPr>
          <w:rFonts w:ascii="Arial" w:hAnsi="Arial"/>
          <w:sz w:val="22"/>
          <w:szCs w:val="22"/>
        </w:rPr>
        <w:t>referred to the table in the presentation summarizing DC Water’s projected</w:t>
      </w:r>
      <w:r>
        <w:rPr>
          <w:rFonts w:ascii="Arial" w:hAnsi="Arial"/>
          <w:sz w:val="22"/>
          <w:szCs w:val="22"/>
        </w:rPr>
        <w:t xml:space="preserve"> </w:t>
      </w:r>
      <w:r w:rsidR="00ED16DC">
        <w:rPr>
          <w:rFonts w:ascii="Arial" w:hAnsi="Arial"/>
          <w:sz w:val="22"/>
          <w:szCs w:val="22"/>
        </w:rPr>
        <w:t>debt coverages ratios</w:t>
      </w:r>
      <w:r w:rsidR="000C6A5F">
        <w:rPr>
          <w:rFonts w:ascii="Arial" w:hAnsi="Arial"/>
          <w:sz w:val="22"/>
          <w:szCs w:val="22"/>
        </w:rPr>
        <w:t>.</w:t>
      </w:r>
      <w:r w:rsidR="002B787A">
        <w:rPr>
          <w:rFonts w:ascii="Arial" w:hAnsi="Arial"/>
          <w:sz w:val="22"/>
          <w:szCs w:val="22"/>
        </w:rPr>
        <w:t xml:space="preserve">  For FY2016-FY2018, DC Water is projected is maintain its 1.5x coverage ratio.</w:t>
      </w:r>
      <w:r w:rsidR="000C6A5F">
        <w:rPr>
          <w:rFonts w:ascii="Arial" w:hAnsi="Arial"/>
          <w:sz w:val="22"/>
          <w:szCs w:val="22"/>
        </w:rPr>
        <w:t xml:space="preserve"> </w:t>
      </w:r>
      <w:r>
        <w:rPr>
          <w:rFonts w:ascii="Arial" w:hAnsi="Arial"/>
          <w:sz w:val="22"/>
          <w:szCs w:val="22"/>
        </w:rPr>
        <w:t>In FY2016, DC Water project</w:t>
      </w:r>
      <w:r w:rsidR="00FE5EC7">
        <w:rPr>
          <w:rFonts w:ascii="Arial" w:hAnsi="Arial"/>
          <w:sz w:val="22"/>
          <w:szCs w:val="22"/>
        </w:rPr>
        <w:t>s</w:t>
      </w:r>
      <w:r>
        <w:rPr>
          <w:rFonts w:ascii="Arial" w:hAnsi="Arial"/>
          <w:sz w:val="22"/>
          <w:szCs w:val="22"/>
        </w:rPr>
        <w:t xml:space="preserve"> to spend </w:t>
      </w:r>
      <w:r w:rsidR="000C6A5F">
        <w:rPr>
          <w:rFonts w:ascii="Arial" w:hAnsi="Arial"/>
          <w:sz w:val="22"/>
          <w:szCs w:val="22"/>
        </w:rPr>
        <w:t xml:space="preserve">approximately </w:t>
      </w:r>
      <w:r>
        <w:rPr>
          <w:rFonts w:ascii="Arial" w:hAnsi="Arial"/>
          <w:sz w:val="22"/>
          <w:szCs w:val="22"/>
        </w:rPr>
        <w:t xml:space="preserve">$160 million </w:t>
      </w:r>
      <w:r w:rsidR="00AD4F37">
        <w:rPr>
          <w:rFonts w:ascii="Arial" w:hAnsi="Arial"/>
          <w:sz w:val="22"/>
          <w:szCs w:val="22"/>
        </w:rPr>
        <w:t>o</w:t>
      </w:r>
      <w:r>
        <w:rPr>
          <w:rFonts w:ascii="Arial" w:hAnsi="Arial"/>
          <w:sz w:val="22"/>
          <w:szCs w:val="22"/>
        </w:rPr>
        <w:t xml:space="preserve">n </w:t>
      </w:r>
      <w:r w:rsidR="000C6A5F">
        <w:rPr>
          <w:rFonts w:ascii="Arial" w:hAnsi="Arial"/>
          <w:sz w:val="22"/>
          <w:szCs w:val="22"/>
        </w:rPr>
        <w:t xml:space="preserve">total </w:t>
      </w:r>
      <w:r>
        <w:rPr>
          <w:rFonts w:ascii="Arial" w:hAnsi="Arial"/>
          <w:sz w:val="22"/>
          <w:szCs w:val="22"/>
        </w:rPr>
        <w:t>debt service</w:t>
      </w:r>
      <w:r w:rsidR="00367E82">
        <w:rPr>
          <w:rFonts w:ascii="Arial" w:hAnsi="Arial"/>
          <w:sz w:val="22"/>
          <w:szCs w:val="22"/>
        </w:rPr>
        <w:t>.</w:t>
      </w:r>
      <w:r w:rsidR="00126119">
        <w:rPr>
          <w:rFonts w:ascii="Arial" w:hAnsi="Arial"/>
          <w:sz w:val="22"/>
          <w:szCs w:val="22"/>
        </w:rPr>
        <w:t xml:space="preserve">  Accordingly, in order to meet the</w:t>
      </w:r>
      <w:r w:rsidR="00AD4F37">
        <w:rPr>
          <w:rFonts w:ascii="Arial" w:hAnsi="Arial"/>
          <w:sz w:val="22"/>
          <w:szCs w:val="22"/>
        </w:rPr>
        <w:t xml:space="preserve"> 1.5x coverage</w:t>
      </w:r>
      <w:r w:rsidR="00126119">
        <w:rPr>
          <w:rFonts w:ascii="Arial" w:hAnsi="Arial"/>
          <w:sz w:val="22"/>
          <w:szCs w:val="22"/>
        </w:rPr>
        <w:t xml:space="preserve"> ratio, the Authority must</w:t>
      </w:r>
      <w:r w:rsidR="00AD4F37">
        <w:rPr>
          <w:rFonts w:ascii="Arial" w:hAnsi="Arial"/>
          <w:sz w:val="22"/>
          <w:szCs w:val="22"/>
        </w:rPr>
        <w:t xml:space="preserve"> generate $80 million of </w:t>
      </w:r>
      <w:r w:rsidR="00126119">
        <w:rPr>
          <w:rFonts w:ascii="Arial" w:hAnsi="Arial"/>
          <w:sz w:val="22"/>
          <w:szCs w:val="22"/>
        </w:rPr>
        <w:t>“</w:t>
      </w:r>
      <w:r w:rsidR="00AD4F37">
        <w:rPr>
          <w:rFonts w:ascii="Arial" w:hAnsi="Arial"/>
          <w:sz w:val="22"/>
          <w:szCs w:val="22"/>
        </w:rPr>
        <w:t>surplus</w:t>
      </w:r>
      <w:r w:rsidR="00126119">
        <w:rPr>
          <w:rFonts w:ascii="Arial" w:hAnsi="Arial"/>
          <w:sz w:val="22"/>
          <w:szCs w:val="22"/>
        </w:rPr>
        <w:t xml:space="preserve">” revenue. Given that the </w:t>
      </w:r>
      <w:r w:rsidR="00AD4F37">
        <w:rPr>
          <w:rFonts w:ascii="Arial" w:hAnsi="Arial"/>
          <w:sz w:val="22"/>
          <w:szCs w:val="22"/>
        </w:rPr>
        <w:t>$8</w:t>
      </w:r>
      <w:r w:rsidR="000C3526">
        <w:rPr>
          <w:rFonts w:ascii="Arial" w:hAnsi="Arial"/>
          <w:sz w:val="22"/>
          <w:szCs w:val="22"/>
        </w:rPr>
        <w:t xml:space="preserve">0 million </w:t>
      </w:r>
      <w:r w:rsidR="00126119">
        <w:rPr>
          <w:rFonts w:ascii="Arial" w:hAnsi="Arial"/>
          <w:sz w:val="22"/>
          <w:szCs w:val="22"/>
        </w:rPr>
        <w:t xml:space="preserve">is actually a requirement, the “surplus” revenue is </w:t>
      </w:r>
      <w:r w:rsidR="002B787A">
        <w:rPr>
          <w:rFonts w:ascii="Arial" w:hAnsi="Arial"/>
          <w:sz w:val="22"/>
          <w:szCs w:val="22"/>
        </w:rPr>
        <w:t xml:space="preserve">not really </w:t>
      </w:r>
      <w:r w:rsidR="000C3526">
        <w:rPr>
          <w:rFonts w:ascii="Arial" w:hAnsi="Arial"/>
          <w:sz w:val="22"/>
          <w:szCs w:val="22"/>
        </w:rPr>
        <w:t xml:space="preserve">surplus </w:t>
      </w:r>
      <w:r w:rsidR="00126119">
        <w:rPr>
          <w:rFonts w:ascii="Arial" w:hAnsi="Arial"/>
          <w:sz w:val="22"/>
          <w:szCs w:val="22"/>
        </w:rPr>
        <w:t>in the common usage of the term because if the Authority</w:t>
      </w:r>
      <w:r w:rsidR="000C3526">
        <w:rPr>
          <w:rFonts w:ascii="Arial" w:hAnsi="Arial"/>
          <w:sz w:val="22"/>
          <w:szCs w:val="22"/>
        </w:rPr>
        <w:t xml:space="preserve"> </w:t>
      </w:r>
      <w:r w:rsidR="00126119">
        <w:rPr>
          <w:rFonts w:ascii="Arial" w:hAnsi="Arial"/>
          <w:sz w:val="22"/>
          <w:szCs w:val="22"/>
        </w:rPr>
        <w:t>does not</w:t>
      </w:r>
      <w:r w:rsidR="000C3526">
        <w:rPr>
          <w:rFonts w:ascii="Arial" w:hAnsi="Arial"/>
          <w:sz w:val="22"/>
          <w:szCs w:val="22"/>
        </w:rPr>
        <w:t xml:space="preserve"> generate th</w:t>
      </w:r>
      <w:r w:rsidR="00BC6E9B">
        <w:rPr>
          <w:rFonts w:ascii="Arial" w:hAnsi="Arial"/>
          <w:sz w:val="22"/>
          <w:szCs w:val="22"/>
        </w:rPr>
        <w:t>at</w:t>
      </w:r>
      <w:r w:rsidR="000C3526">
        <w:rPr>
          <w:rFonts w:ascii="Arial" w:hAnsi="Arial"/>
          <w:sz w:val="22"/>
          <w:szCs w:val="22"/>
        </w:rPr>
        <w:t xml:space="preserve"> </w:t>
      </w:r>
      <w:r w:rsidR="00126119">
        <w:rPr>
          <w:rFonts w:ascii="Arial" w:hAnsi="Arial"/>
          <w:sz w:val="22"/>
          <w:szCs w:val="22"/>
        </w:rPr>
        <w:t>additional revenue, it would fail to meet Board policy and Indenture requirements.</w:t>
      </w:r>
      <w:r w:rsidR="002B787A">
        <w:rPr>
          <w:rFonts w:ascii="Arial" w:hAnsi="Arial"/>
          <w:sz w:val="22"/>
          <w:szCs w:val="22"/>
        </w:rPr>
        <w:t xml:space="preserve">  Mr. Kim characterized the surplus as “net revenue” and stated that the Authority’s financial plan incorporates that net revenue as Pay-Go for the following fiscal year.</w:t>
      </w:r>
      <w:r w:rsidR="00126119">
        <w:rPr>
          <w:rFonts w:ascii="Arial" w:hAnsi="Arial"/>
          <w:sz w:val="22"/>
          <w:szCs w:val="22"/>
        </w:rPr>
        <w:t xml:space="preserve"> In response to several questions from the Committee</w:t>
      </w:r>
      <w:r w:rsidR="000C3526">
        <w:rPr>
          <w:rFonts w:ascii="Arial" w:hAnsi="Arial"/>
          <w:sz w:val="22"/>
          <w:szCs w:val="22"/>
        </w:rPr>
        <w:t xml:space="preserve"> </w:t>
      </w:r>
      <w:r w:rsidR="00126119">
        <w:rPr>
          <w:rFonts w:ascii="Arial" w:hAnsi="Arial"/>
          <w:sz w:val="22"/>
          <w:szCs w:val="22"/>
        </w:rPr>
        <w:t xml:space="preserve">members, Mr. Kim stated that DC Water would almost certainly be downgraded if it did not maintain management’s 1.5x </w:t>
      </w:r>
      <w:r w:rsidR="002B787A">
        <w:rPr>
          <w:rFonts w:ascii="Arial" w:hAnsi="Arial"/>
          <w:sz w:val="22"/>
          <w:szCs w:val="22"/>
        </w:rPr>
        <w:t xml:space="preserve">combined </w:t>
      </w:r>
      <w:r w:rsidR="00126119">
        <w:rPr>
          <w:rFonts w:ascii="Arial" w:hAnsi="Arial"/>
          <w:sz w:val="22"/>
          <w:szCs w:val="22"/>
        </w:rPr>
        <w:t>debt service coverage ratio target.</w:t>
      </w:r>
      <w:r w:rsidR="00BC6E9B">
        <w:rPr>
          <w:rFonts w:ascii="Arial" w:hAnsi="Arial"/>
          <w:sz w:val="22"/>
          <w:szCs w:val="22"/>
        </w:rPr>
        <w:t xml:space="preserve"> </w:t>
      </w:r>
      <w:r w:rsidR="002B787A">
        <w:rPr>
          <w:rFonts w:ascii="Arial" w:hAnsi="Arial"/>
          <w:sz w:val="22"/>
          <w:szCs w:val="22"/>
        </w:rPr>
        <w:t xml:space="preserve">Reverend Curry </w:t>
      </w:r>
      <w:r w:rsidR="001E4AB1">
        <w:rPr>
          <w:rFonts w:ascii="Arial" w:hAnsi="Arial"/>
          <w:sz w:val="22"/>
          <w:szCs w:val="22"/>
        </w:rPr>
        <w:t xml:space="preserve">asked </w:t>
      </w:r>
      <w:r w:rsidR="00126119">
        <w:rPr>
          <w:rFonts w:ascii="Arial" w:hAnsi="Arial"/>
          <w:sz w:val="22"/>
          <w:szCs w:val="22"/>
        </w:rPr>
        <w:t xml:space="preserve">Mr. Kim </w:t>
      </w:r>
      <w:r w:rsidR="00E924E9">
        <w:rPr>
          <w:rFonts w:ascii="Arial" w:hAnsi="Arial"/>
          <w:sz w:val="22"/>
          <w:szCs w:val="22"/>
        </w:rPr>
        <w:t>if</w:t>
      </w:r>
      <w:r w:rsidR="002B787A">
        <w:rPr>
          <w:rFonts w:ascii="Arial" w:hAnsi="Arial"/>
          <w:sz w:val="22"/>
          <w:szCs w:val="22"/>
        </w:rPr>
        <w:t xml:space="preserve"> the</w:t>
      </w:r>
      <w:r w:rsidR="001E4AB1">
        <w:rPr>
          <w:rFonts w:ascii="Arial" w:hAnsi="Arial"/>
          <w:sz w:val="22"/>
          <w:szCs w:val="22"/>
        </w:rPr>
        <w:t xml:space="preserve"> Board policies</w:t>
      </w:r>
      <w:r w:rsidR="00E924E9">
        <w:rPr>
          <w:rFonts w:ascii="Arial" w:hAnsi="Arial"/>
          <w:sz w:val="22"/>
          <w:szCs w:val="22"/>
        </w:rPr>
        <w:t xml:space="preserve"> are</w:t>
      </w:r>
      <w:r w:rsidR="00475395">
        <w:rPr>
          <w:rFonts w:ascii="Arial" w:hAnsi="Arial"/>
          <w:sz w:val="22"/>
          <w:szCs w:val="22"/>
        </w:rPr>
        <w:t xml:space="preserve"> adequate </w:t>
      </w:r>
      <w:r w:rsidR="00126119">
        <w:rPr>
          <w:rFonts w:ascii="Arial" w:hAnsi="Arial"/>
          <w:sz w:val="22"/>
          <w:szCs w:val="22"/>
        </w:rPr>
        <w:t>to meet the rating agency requirements to maintain</w:t>
      </w:r>
      <w:r w:rsidR="00475395">
        <w:rPr>
          <w:rFonts w:ascii="Arial" w:hAnsi="Arial"/>
          <w:sz w:val="22"/>
          <w:szCs w:val="22"/>
        </w:rPr>
        <w:t xml:space="preserve"> </w:t>
      </w:r>
      <w:r w:rsidR="00126119">
        <w:rPr>
          <w:rFonts w:ascii="Arial" w:hAnsi="Arial"/>
          <w:sz w:val="22"/>
          <w:szCs w:val="22"/>
        </w:rPr>
        <w:t>a certain</w:t>
      </w:r>
      <w:r w:rsidR="00475395">
        <w:rPr>
          <w:rFonts w:ascii="Arial" w:hAnsi="Arial"/>
          <w:sz w:val="22"/>
          <w:szCs w:val="22"/>
        </w:rPr>
        <w:t xml:space="preserve"> level of cash</w:t>
      </w:r>
      <w:r w:rsidR="00126119">
        <w:rPr>
          <w:rFonts w:ascii="Arial" w:hAnsi="Arial"/>
          <w:sz w:val="22"/>
          <w:szCs w:val="22"/>
        </w:rPr>
        <w:t xml:space="preserve"> flow. Mr. Kim </w:t>
      </w:r>
      <w:r w:rsidR="002B787A">
        <w:rPr>
          <w:rFonts w:ascii="Arial" w:hAnsi="Arial"/>
          <w:sz w:val="22"/>
          <w:szCs w:val="22"/>
        </w:rPr>
        <w:t>reiterated that if DC Water were</w:t>
      </w:r>
      <w:r w:rsidR="00EE0989">
        <w:rPr>
          <w:rFonts w:ascii="Arial" w:hAnsi="Arial"/>
          <w:sz w:val="22"/>
          <w:szCs w:val="22"/>
        </w:rPr>
        <w:t xml:space="preserve"> to</w:t>
      </w:r>
      <w:r w:rsidR="002B787A">
        <w:rPr>
          <w:rFonts w:ascii="Arial" w:hAnsi="Arial"/>
          <w:sz w:val="22"/>
          <w:szCs w:val="22"/>
        </w:rPr>
        <w:t xml:space="preserve"> lower its actual debt service coverage ratios to</w:t>
      </w:r>
      <w:r w:rsidR="00475395">
        <w:rPr>
          <w:rFonts w:ascii="Arial" w:hAnsi="Arial"/>
          <w:sz w:val="22"/>
          <w:szCs w:val="22"/>
        </w:rPr>
        <w:t xml:space="preserve"> the Board polic</w:t>
      </w:r>
      <w:r w:rsidR="00F81710">
        <w:rPr>
          <w:rFonts w:ascii="Arial" w:hAnsi="Arial"/>
          <w:sz w:val="22"/>
          <w:szCs w:val="22"/>
        </w:rPr>
        <w:t>y</w:t>
      </w:r>
      <w:r w:rsidR="00126119">
        <w:rPr>
          <w:rFonts w:ascii="Arial" w:hAnsi="Arial"/>
          <w:sz w:val="22"/>
          <w:szCs w:val="22"/>
        </w:rPr>
        <w:t xml:space="preserve"> levels</w:t>
      </w:r>
      <w:r w:rsidR="002B787A">
        <w:rPr>
          <w:rFonts w:ascii="Arial" w:hAnsi="Arial"/>
          <w:sz w:val="22"/>
          <w:szCs w:val="22"/>
        </w:rPr>
        <w:t xml:space="preserve"> of 1.2x combined</w:t>
      </w:r>
      <w:r w:rsidR="00126119">
        <w:rPr>
          <w:rFonts w:ascii="Arial" w:hAnsi="Arial"/>
          <w:sz w:val="22"/>
          <w:szCs w:val="22"/>
        </w:rPr>
        <w:t>, the</w:t>
      </w:r>
      <w:r w:rsidR="002B787A">
        <w:rPr>
          <w:rFonts w:ascii="Arial" w:hAnsi="Arial"/>
          <w:sz w:val="22"/>
          <w:szCs w:val="22"/>
        </w:rPr>
        <w:t>n the</w:t>
      </w:r>
      <w:r w:rsidR="00126119">
        <w:rPr>
          <w:rFonts w:ascii="Arial" w:hAnsi="Arial"/>
          <w:sz w:val="22"/>
          <w:szCs w:val="22"/>
        </w:rPr>
        <w:t xml:space="preserve"> Authority </w:t>
      </w:r>
      <w:r w:rsidR="00475395">
        <w:rPr>
          <w:rFonts w:ascii="Arial" w:hAnsi="Arial"/>
          <w:sz w:val="22"/>
          <w:szCs w:val="22"/>
        </w:rPr>
        <w:t>would be downgraded.</w:t>
      </w:r>
      <w:r w:rsidR="00594CF3">
        <w:rPr>
          <w:rFonts w:ascii="Arial" w:hAnsi="Arial"/>
          <w:sz w:val="22"/>
          <w:szCs w:val="22"/>
        </w:rPr>
        <w:t xml:space="preserve"> </w:t>
      </w:r>
    </w:p>
    <w:p w:rsidR="00552B93" w:rsidRDefault="00552B93" w:rsidP="00F848A8">
      <w:pPr>
        <w:ind w:right="-180"/>
        <w:jc w:val="both"/>
        <w:rPr>
          <w:rFonts w:ascii="Arial" w:hAnsi="Arial"/>
          <w:sz w:val="22"/>
          <w:szCs w:val="22"/>
        </w:rPr>
      </w:pPr>
    </w:p>
    <w:p w:rsidR="00474D75" w:rsidRDefault="00594CF3" w:rsidP="00F848A8">
      <w:pPr>
        <w:ind w:right="-180"/>
        <w:jc w:val="both"/>
        <w:rPr>
          <w:rFonts w:ascii="Arial" w:hAnsi="Arial"/>
          <w:sz w:val="22"/>
          <w:szCs w:val="22"/>
        </w:rPr>
      </w:pPr>
      <w:r>
        <w:rPr>
          <w:rFonts w:ascii="Arial" w:hAnsi="Arial"/>
          <w:sz w:val="22"/>
          <w:szCs w:val="22"/>
        </w:rPr>
        <w:t xml:space="preserve">Acting Chairperson </w:t>
      </w:r>
      <w:proofErr w:type="spellStart"/>
      <w:r>
        <w:rPr>
          <w:rFonts w:ascii="Arial" w:hAnsi="Arial"/>
          <w:sz w:val="22"/>
          <w:szCs w:val="22"/>
        </w:rPr>
        <w:t>Butani</w:t>
      </w:r>
      <w:proofErr w:type="spellEnd"/>
      <w:r>
        <w:rPr>
          <w:rFonts w:ascii="Arial" w:hAnsi="Arial"/>
          <w:sz w:val="22"/>
          <w:szCs w:val="22"/>
        </w:rPr>
        <w:t xml:space="preserve"> inquired </w:t>
      </w:r>
      <w:r w:rsidR="002B787A">
        <w:rPr>
          <w:rFonts w:ascii="Arial" w:hAnsi="Arial"/>
          <w:sz w:val="22"/>
          <w:szCs w:val="22"/>
        </w:rPr>
        <w:t>about the types of information DC Water conveys to the rating agencies about our coverage ratios</w:t>
      </w:r>
      <w:r>
        <w:rPr>
          <w:rFonts w:ascii="Arial" w:hAnsi="Arial"/>
          <w:sz w:val="22"/>
          <w:szCs w:val="22"/>
        </w:rPr>
        <w:t xml:space="preserve">. Mr. Kim replied </w:t>
      </w:r>
      <w:r w:rsidR="009249B8">
        <w:rPr>
          <w:rFonts w:ascii="Arial" w:hAnsi="Arial"/>
          <w:sz w:val="22"/>
          <w:szCs w:val="22"/>
        </w:rPr>
        <w:t>that the rating agencies are aware of DC Water’s</w:t>
      </w:r>
      <w:r>
        <w:rPr>
          <w:rFonts w:ascii="Arial" w:hAnsi="Arial"/>
          <w:sz w:val="22"/>
          <w:szCs w:val="22"/>
        </w:rPr>
        <w:t xml:space="preserve"> legal requirements</w:t>
      </w:r>
      <w:r w:rsidR="009249B8">
        <w:rPr>
          <w:rFonts w:ascii="Arial" w:hAnsi="Arial"/>
          <w:sz w:val="22"/>
          <w:szCs w:val="22"/>
        </w:rPr>
        <w:t xml:space="preserve"> as established by its Master Indenture, as well as</w:t>
      </w:r>
      <w:r>
        <w:rPr>
          <w:rFonts w:ascii="Arial" w:hAnsi="Arial"/>
          <w:sz w:val="22"/>
          <w:szCs w:val="22"/>
        </w:rPr>
        <w:t xml:space="preserve"> </w:t>
      </w:r>
      <w:r w:rsidR="009249B8">
        <w:rPr>
          <w:rFonts w:ascii="Arial" w:hAnsi="Arial"/>
          <w:sz w:val="22"/>
          <w:szCs w:val="22"/>
        </w:rPr>
        <w:t xml:space="preserve">the </w:t>
      </w:r>
      <w:r>
        <w:rPr>
          <w:rFonts w:ascii="Arial" w:hAnsi="Arial"/>
          <w:sz w:val="22"/>
          <w:szCs w:val="22"/>
        </w:rPr>
        <w:t xml:space="preserve">Board’s </w:t>
      </w:r>
      <w:r w:rsidR="009249B8">
        <w:rPr>
          <w:rFonts w:ascii="Arial" w:hAnsi="Arial"/>
          <w:sz w:val="22"/>
          <w:szCs w:val="22"/>
        </w:rPr>
        <w:t xml:space="preserve">financial </w:t>
      </w:r>
      <w:r>
        <w:rPr>
          <w:rFonts w:ascii="Arial" w:hAnsi="Arial"/>
          <w:sz w:val="22"/>
          <w:szCs w:val="22"/>
        </w:rPr>
        <w:t>policies and management</w:t>
      </w:r>
      <w:r w:rsidR="009249B8">
        <w:rPr>
          <w:rFonts w:ascii="Arial" w:hAnsi="Arial"/>
          <w:sz w:val="22"/>
          <w:szCs w:val="22"/>
        </w:rPr>
        <w:t>’s</w:t>
      </w:r>
      <w:r>
        <w:rPr>
          <w:rFonts w:ascii="Arial" w:hAnsi="Arial"/>
          <w:sz w:val="22"/>
          <w:szCs w:val="22"/>
        </w:rPr>
        <w:t xml:space="preserve"> </w:t>
      </w:r>
      <w:r w:rsidR="009249B8">
        <w:rPr>
          <w:rFonts w:ascii="Arial" w:hAnsi="Arial"/>
          <w:sz w:val="22"/>
          <w:szCs w:val="22"/>
        </w:rPr>
        <w:t xml:space="preserve">performance </w:t>
      </w:r>
      <w:r>
        <w:rPr>
          <w:rFonts w:ascii="Arial" w:hAnsi="Arial"/>
          <w:sz w:val="22"/>
          <w:szCs w:val="22"/>
        </w:rPr>
        <w:t xml:space="preserve">targets. The rating agencies </w:t>
      </w:r>
      <w:r w:rsidR="009249B8">
        <w:rPr>
          <w:rFonts w:ascii="Arial" w:hAnsi="Arial"/>
          <w:sz w:val="22"/>
          <w:szCs w:val="22"/>
        </w:rPr>
        <w:t xml:space="preserve">give the most weight to the Indenture requirements, followed by Board policies and </w:t>
      </w:r>
      <w:r>
        <w:rPr>
          <w:rFonts w:ascii="Arial" w:hAnsi="Arial"/>
          <w:sz w:val="22"/>
          <w:szCs w:val="22"/>
        </w:rPr>
        <w:t xml:space="preserve">hold </w:t>
      </w:r>
      <w:r w:rsidR="009249B8">
        <w:rPr>
          <w:rFonts w:ascii="Arial" w:hAnsi="Arial"/>
          <w:sz w:val="22"/>
          <w:szCs w:val="22"/>
        </w:rPr>
        <w:t>DC Water accountable to achieve its stated management targets</w:t>
      </w:r>
      <w:r>
        <w:rPr>
          <w:rFonts w:ascii="Arial" w:hAnsi="Arial"/>
          <w:sz w:val="22"/>
          <w:szCs w:val="22"/>
        </w:rPr>
        <w:t xml:space="preserve">. One of the most important elements of maintaining our </w:t>
      </w:r>
      <w:r w:rsidR="009249B8">
        <w:rPr>
          <w:rFonts w:ascii="Arial" w:hAnsi="Arial"/>
          <w:sz w:val="22"/>
          <w:szCs w:val="22"/>
        </w:rPr>
        <w:t xml:space="preserve">credit </w:t>
      </w:r>
      <w:r>
        <w:rPr>
          <w:rFonts w:ascii="Arial" w:hAnsi="Arial"/>
          <w:sz w:val="22"/>
          <w:szCs w:val="22"/>
        </w:rPr>
        <w:t xml:space="preserve">ratings is </w:t>
      </w:r>
      <w:r w:rsidR="009249B8">
        <w:rPr>
          <w:rFonts w:ascii="Arial" w:hAnsi="Arial"/>
          <w:sz w:val="22"/>
          <w:szCs w:val="22"/>
        </w:rPr>
        <w:t xml:space="preserve">to </w:t>
      </w:r>
      <w:r>
        <w:rPr>
          <w:rFonts w:ascii="Arial" w:hAnsi="Arial"/>
          <w:sz w:val="22"/>
          <w:szCs w:val="22"/>
        </w:rPr>
        <w:t>establish a certain level of trust</w:t>
      </w:r>
      <w:r w:rsidR="00D41C15">
        <w:rPr>
          <w:rFonts w:ascii="Arial" w:hAnsi="Arial"/>
          <w:sz w:val="22"/>
          <w:szCs w:val="22"/>
        </w:rPr>
        <w:t xml:space="preserve"> and </w:t>
      </w:r>
      <w:r w:rsidR="00D92EF6">
        <w:rPr>
          <w:rFonts w:ascii="Arial" w:hAnsi="Arial"/>
          <w:sz w:val="22"/>
          <w:szCs w:val="22"/>
        </w:rPr>
        <w:t xml:space="preserve">a </w:t>
      </w:r>
      <w:r w:rsidR="009249B8">
        <w:rPr>
          <w:rFonts w:ascii="Arial" w:hAnsi="Arial"/>
          <w:sz w:val="22"/>
          <w:szCs w:val="22"/>
        </w:rPr>
        <w:t xml:space="preserve">track </w:t>
      </w:r>
      <w:r w:rsidR="00D41C15">
        <w:rPr>
          <w:rFonts w:ascii="Arial" w:hAnsi="Arial"/>
          <w:sz w:val="22"/>
          <w:szCs w:val="22"/>
        </w:rPr>
        <w:t>record</w:t>
      </w:r>
      <w:r w:rsidR="009249B8">
        <w:rPr>
          <w:rFonts w:ascii="Arial" w:hAnsi="Arial"/>
          <w:sz w:val="22"/>
          <w:szCs w:val="22"/>
        </w:rPr>
        <w:t xml:space="preserve"> of performance. Management has done this by clearly communicating its performance goals and being able to </w:t>
      </w:r>
      <w:r w:rsidR="00C80A39">
        <w:rPr>
          <w:rFonts w:ascii="Arial" w:hAnsi="Arial"/>
          <w:sz w:val="22"/>
          <w:szCs w:val="22"/>
        </w:rPr>
        <w:t>execute and deliver</w:t>
      </w:r>
      <w:r w:rsidR="009249B8">
        <w:rPr>
          <w:rFonts w:ascii="Arial" w:hAnsi="Arial"/>
          <w:sz w:val="22"/>
          <w:szCs w:val="22"/>
        </w:rPr>
        <w:t xml:space="preserve"> on its financial plan</w:t>
      </w:r>
      <w:r w:rsidR="00C80A39">
        <w:rPr>
          <w:rFonts w:ascii="Arial" w:hAnsi="Arial"/>
          <w:sz w:val="22"/>
          <w:szCs w:val="22"/>
        </w:rPr>
        <w:t xml:space="preserve">. </w:t>
      </w:r>
      <w:r w:rsidR="009249B8">
        <w:rPr>
          <w:rFonts w:ascii="Arial" w:hAnsi="Arial"/>
          <w:sz w:val="22"/>
          <w:szCs w:val="22"/>
        </w:rPr>
        <w:t xml:space="preserve">In addition, the rating agencies have highlighted </w:t>
      </w:r>
      <w:r w:rsidR="00C80A39">
        <w:rPr>
          <w:rFonts w:ascii="Arial" w:hAnsi="Arial"/>
          <w:sz w:val="22"/>
          <w:szCs w:val="22"/>
        </w:rPr>
        <w:t>the strength of DC Water’s Bo</w:t>
      </w:r>
      <w:r w:rsidR="009249B8">
        <w:rPr>
          <w:rFonts w:ascii="Arial" w:hAnsi="Arial"/>
          <w:sz w:val="22"/>
          <w:szCs w:val="22"/>
        </w:rPr>
        <w:t xml:space="preserve">ard and governance structure </w:t>
      </w:r>
      <w:r w:rsidR="00C80A39">
        <w:rPr>
          <w:rFonts w:ascii="Arial" w:hAnsi="Arial"/>
          <w:sz w:val="22"/>
          <w:szCs w:val="22"/>
        </w:rPr>
        <w:t xml:space="preserve">both </w:t>
      </w:r>
      <w:r w:rsidR="009249B8">
        <w:rPr>
          <w:rFonts w:ascii="Arial" w:hAnsi="Arial"/>
          <w:sz w:val="22"/>
          <w:szCs w:val="22"/>
        </w:rPr>
        <w:t xml:space="preserve">in terms of financial </w:t>
      </w:r>
      <w:r w:rsidR="00C80A39">
        <w:rPr>
          <w:rFonts w:ascii="Arial" w:hAnsi="Arial"/>
          <w:sz w:val="22"/>
          <w:szCs w:val="22"/>
        </w:rPr>
        <w:t xml:space="preserve">oversight and approving </w:t>
      </w:r>
      <w:r w:rsidR="00C738A5">
        <w:rPr>
          <w:rFonts w:ascii="Arial" w:hAnsi="Arial"/>
          <w:sz w:val="22"/>
          <w:szCs w:val="22"/>
        </w:rPr>
        <w:t xml:space="preserve">required </w:t>
      </w:r>
      <w:r w:rsidR="00C80A39">
        <w:rPr>
          <w:rFonts w:ascii="Arial" w:hAnsi="Arial"/>
          <w:sz w:val="22"/>
          <w:szCs w:val="22"/>
        </w:rPr>
        <w:t>rat</w:t>
      </w:r>
      <w:r w:rsidR="00D92EF6">
        <w:rPr>
          <w:rFonts w:ascii="Arial" w:hAnsi="Arial"/>
          <w:sz w:val="22"/>
          <w:szCs w:val="22"/>
        </w:rPr>
        <w:t>e</w:t>
      </w:r>
      <w:r w:rsidR="00C80A39">
        <w:rPr>
          <w:rFonts w:ascii="Arial" w:hAnsi="Arial"/>
          <w:sz w:val="22"/>
          <w:szCs w:val="22"/>
        </w:rPr>
        <w:t xml:space="preserve"> increases</w:t>
      </w:r>
      <w:r w:rsidR="009249B8">
        <w:rPr>
          <w:rFonts w:ascii="Arial" w:hAnsi="Arial"/>
          <w:sz w:val="22"/>
          <w:szCs w:val="22"/>
        </w:rPr>
        <w:t xml:space="preserve"> to meet its financial obligations</w:t>
      </w:r>
      <w:r w:rsidR="00C738A5">
        <w:rPr>
          <w:rFonts w:ascii="Arial" w:hAnsi="Arial"/>
          <w:sz w:val="22"/>
          <w:szCs w:val="22"/>
        </w:rPr>
        <w:t>.</w:t>
      </w:r>
    </w:p>
    <w:p w:rsidR="00C17C86" w:rsidRDefault="00C17C86" w:rsidP="00F848A8">
      <w:pPr>
        <w:ind w:right="-180"/>
        <w:jc w:val="both"/>
        <w:rPr>
          <w:rFonts w:ascii="Arial" w:hAnsi="Arial"/>
          <w:sz w:val="22"/>
          <w:szCs w:val="22"/>
        </w:rPr>
      </w:pPr>
    </w:p>
    <w:p w:rsidR="00C17C86" w:rsidRDefault="00CA3BBC" w:rsidP="00F848A8">
      <w:pPr>
        <w:ind w:right="-180"/>
        <w:jc w:val="both"/>
        <w:rPr>
          <w:rFonts w:ascii="Arial" w:hAnsi="Arial"/>
          <w:sz w:val="22"/>
          <w:szCs w:val="22"/>
        </w:rPr>
      </w:pPr>
      <w:r>
        <w:rPr>
          <w:rFonts w:ascii="Arial" w:hAnsi="Arial"/>
          <w:sz w:val="22"/>
          <w:szCs w:val="22"/>
        </w:rPr>
        <w:t xml:space="preserve">Mr. Gibbs asked </w:t>
      </w:r>
      <w:r w:rsidR="009249B8">
        <w:rPr>
          <w:rFonts w:ascii="Arial" w:hAnsi="Arial"/>
          <w:sz w:val="22"/>
          <w:szCs w:val="22"/>
        </w:rPr>
        <w:t xml:space="preserve">about </w:t>
      </w:r>
      <w:r>
        <w:rPr>
          <w:rFonts w:ascii="Arial" w:hAnsi="Arial"/>
          <w:sz w:val="22"/>
          <w:szCs w:val="22"/>
        </w:rPr>
        <w:t xml:space="preserve">how the numbers were calculated for the </w:t>
      </w:r>
      <w:r w:rsidR="009249B8">
        <w:rPr>
          <w:rFonts w:ascii="Arial" w:hAnsi="Arial"/>
          <w:sz w:val="22"/>
          <w:szCs w:val="22"/>
        </w:rPr>
        <w:t xml:space="preserve">projected </w:t>
      </w:r>
      <w:r>
        <w:rPr>
          <w:rFonts w:ascii="Arial" w:hAnsi="Arial"/>
          <w:sz w:val="22"/>
          <w:szCs w:val="22"/>
        </w:rPr>
        <w:t>debt service coverage</w:t>
      </w:r>
      <w:r w:rsidR="009249B8">
        <w:rPr>
          <w:rFonts w:ascii="Arial" w:hAnsi="Arial"/>
          <w:sz w:val="22"/>
          <w:szCs w:val="22"/>
        </w:rPr>
        <w:t xml:space="preserve"> ratios</w:t>
      </w:r>
      <w:r>
        <w:rPr>
          <w:rFonts w:ascii="Arial" w:hAnsi="Arial"/>
          <w:sz w:val="22"/>
          <w:szCs w:val="22"/>
        </w:rPr>
        <w:t xml:space="preserve">. Mr. Kim replied </w:t>
      </w:r>
      <w:r w:rsidR="009249B8">
        <w:rPr>
          <w:rFonts w:ascii="Arial" w:hAnsi="Arial"/>
          <w:sz w:val="22"/>
          <w:szCs w:val="22"/>
        </w:rPr>
        <w:t xml:space="preserve">that </w:t>
      </w:r>
      <w:r w:rsidR="004D416B">
        <w:rPr>
          <w:rFonts w:ascii="Arial" w:hAnsi="Arial"/>
          <w:sz w:val="22"/>
          <w:szCs w:val="22"/>
        </w:rPr>
        <w:t>those ratios</w:t>
      </w:r>
      <w:r>
        <w:rPr>
          <w:rFonts w:ascii="Arial" w:hAnsi="Arial"/>
          <w:sz w:val="22"/>
          <w:szCs w:val="22"/>
        </w:rPr>
        <w:t xml:space="preserve"> are based on our </w:t>
      </w:r>
      <w:r w:rsidR="009249B8">
        <w:rPr>
          <w:rFonts w:ascii="Arial" w:hAnsi="Arial"/>
          <w:sz w:val="22"/>
          <w:szCs w:val="22"/>
        </w:rPr>
        <w:t>ten-y</w:t>
      </w:r>
      <w:r>
        <w:rPr>
          <w:rFonts w:ascii="Arial" w:hAnsi="Arial"/>
          <w:sz w:val="22"/>
          <w:szCs w:val="22"/>
        </w:rPr>
        <w:t>ear financial plan</w:t>
      </w:r>
      <w:r w:rsidR="009249B8">
        <w:rPr>
          <w:rFonts w:ascii="Arial" w:hAnsi="Arial"/>
          <w:sz w:val="22"/>
          <w:szCs w:val="22"/>
        </w:rPr>
        <w:t xml:space="preserve">, which includes </w:t>
      </w:r>
      <w:r>
        <w:rPr>
          <w:rFonts w:ascii="Arial" w:hAnsi="Arial"/>
          <w:sz w:val="22"/>
          <w:szCs w:val="22"/>
        </w:rPr>
        <w:t>projected O&amp;M expenditures</w:t>
      </w:r>
      <w:r w:rsidR="009249B8">
        <w:rPr>
          <w:rFonts w:ascii="Arial" w:hAnsi="Arial"/>
          <w:sz w:val="22"/>
          <w:szCs w:val="22"/>
        </w:rPr>
        <w:t xml:space="preserve">, capital disbursements and debt </w:t>
      </w:r>
      <w:r w:rsidR="004D416B">
        <w:rPr>
          <w:rFonts w:ascii="Arial" w:hAnsi="Arial"/>
          <w:sz w:val="22"/>
          <w:szCs w:val="22"/>
        </w:rPr>
        <w:t>service</w:t>
      </w:r>
      <w:r w:rsidR="00EF4B7E">
        <w:rPr>
          <w:rFonts w:ascii="Arial" w:hAnsi="Arial"/>
          <w:sz w:val="22"/>
          <w:szCs w:val="22"/>
        </w:rPr>
        <w:t xml:space="preserve">. </w:t>
      </w:r>
      <w:r w:rsidR="004D416B">
        <w:rPr>
          <w:rFonts w:ascii="Arial" w:hAnsi="Arial"/>
          <w:sz w:val="22"/>
          <w:szCs w:val="22"/>
        </w:rPr>
        <w:t>T</w:t>
      </w:r>
      <w:r w:rsidR="00EF4B7E">
        <w:rPr>
          <w:rFonts w:ascii="Arial" w:hAnsi="Arial"/>
          <w:sz w:val="22"/>
          <w:szCs w:val="22"/>
        </w:rPr>
        <w:t>h</w:t>
      </w:r>
      <w:r w:rsidR="00191F83">
        <w:rPr>
          <w:rFonts w:ascii="Arial" w:hAnsi="Arial"/>
          <w:sz w:val="22"/>
          <w:szCs w:val="22"/>
        </w:rPr>
        <w:t>ese</w:t>
      </w:r>
      <w:r w:rsidR="004D416B">
        <w:rPr>
          <w:rFonts w:ascii="Arial" w:hAnsi="Arial"/>
          <w:sz w:val="22"/>
          <w:szCs w:val="22"/>
        </w:rPr>
        <w:t xml:space="preserve"> figures are taken together with </w:t>
      </w:r>
      <w:r w:rsidR="00EF4B7E">
        <w:rPr>
          <w:rFonts w:ascii="Arial" w:hAnsi="Arial"/>
          <w:sz w:val="22"/>
          <w:szCs w:val="22"/>
        </w:rPr>
        <w:t>pro</w:t>
      </w:r>
      <w:r w:rsidR="004D416B">
        <w:rPr>
          <w:rFonts w:ascii="Arial" w:hAnsi="Arial"/>
          <w:sz w:val="22"/>
          <w:szCs w:val="22"/>
        </w:rPr>
        <w:t>jected revenues to arrive at the projected</w:t>
      </w:r>
      <w:r w:rsidR="00EF4B7E">
        <w:rPr>
          <w:rFonts w:ascii="Arial" w:hAnsi="Arial"/>
          <w:sz w:val="22"/>
          <w:szCs w:val="22"/>
        </w:rPr>
        <w:t xml:space="preserve"> debt service coverage</w:t>
      </w:r>
      <w:r w:rsidR="004D416B">
        <w:rPr>
          <w:rFonts w:ascii="Arial" w:hAnsi="Arial"/>
          <w:sz w:val="22"/>
          <w:szCs w:val="22"/>
        </w:rPr>
        <w:t xml:space="preserve"> ratios</w:t>
      </w:r>
      <w:r w:rsidR="00EF4B7E">
        <w:rPr>
          <w:rFonts w:ascii="Arial" w:hAnsi="Arial"/>
          <w:sz w:val="22"/>
          <w:szCs w:val="22"/>
        </w:rPr>
        <w:t>.</w:t>
      </w:r>
      <w:r w:rsidR="004D416B">
        <w:rPr>
          <w:rFonts w:ascii="Arial" w:hAnsi="Arial"/>
          <w:sz w:val="22"/>
          <w:szCs w:val="22"/>
        </w:rPr>
        <w:t xml:space="preserve">  Mr. Brown and Reverend Curry noted how difficult it is to make accurate projections over a 10-year period.</w:t>
      </w:r>
    </w:p>
    <w:p w:rsidR="00AC4165" w:rsidRDefault="00AC4165" w:rsidP="00F848A8">
      <w:pPr>
        <w:ind w:right="-180"/>
        <w:jc w:val="both"/>
        <w:rPr>
          <w:rFonts w:ascii="Arial" w:hAnsi="Arial"/>
          <w:sz w:val="22"/>
          <w:szCs w:val="22"/>
        </w:rPr>
      </w:pPr>
    </w:p>
    <w:p w:rsidR="006E3C84" w:rsidRDefault="00AC4165" w:rsidP="00F848A8">
      <w:pPr>
        <w:ind w:right="-180"/>
        <w:jc w:val="both"/>
        <w:rPr>
          <w:rFonts w:ascii="Arial" w:hAnsi="Arial"/>
          <w:sz w:val="22"/>
          <w:szCs w:val="22"/>
        </w:rPr>
      </w:pPr>
      <w:r>
        <w:rPr>
          <w:rFonts w:ascii="Arial" w:hAnsi="Arial"/>
          <w:sz w:val="22"/>
          <w:szCs w:val="22"/>
        </w:rPr>
        <w:lastRenderedPageBreak/>
        <w:t xml:space="preserve">Acting Chairperson </w:t>
      </w:r>
      <w:proofErr w:type="spellStart"/>
      <w:r>
        <w:rPr>
          <w:rFonts w:ascii="Arial" w:hAnsi="Arial"/>
          <w:sz w:val="22"/>
          <w:szCs w:val="22"/>
        </w:rPr>
        <w:t>Butani</w:t>
      </w:r>
      <w:proofErr w:type="spellEnd"/>
      <w:r>
        <w:rPr>
          <w:rFonts w:ascii="Arial" w:hAnsi="Arial"/>
          <w:sz w:val="22"/>
          <w:szCs w:val="22"/>
        </w:rPr>
        <w:t xml:space="preserve"> inquired how DC W</w:t>
      </w:r>
      <w:r w:rsidR="004D416B">
        <w:rPr>
          <w:rFonts w:ascii="Arial" w:hAnsi="Arial"/>
          <w:sz w:val="22"/>
          <w:szCs w:val="22"/>
        </w:rPr>
        <w:t xml:space="preserve">ater decides what type of debt to issue in the future. </w:t>
      </w:r>
      <w:r>
        <w:rPr>
          <w:rFonts w:ascii="Arial" w:hAnsi="Arial"/>
          <w:sz w:val="22"/>
          <w:szCs w:val="22"/>
        </w:rPr>
        <w:t xml:space="preserve">Mr. Kim stated </w:t>
      </w:r>
      <w:r w:rsidR="004D416B">
        <w:rPr>
          <w:rFonts w:ascii="Arial" w:hAnsi="Arial"/>
          <w:sz w:val="22"/>
          <w:szCs w:val="22"/>
        </w:rPr>
        <w:t>that it is both</w:t>
      </w:r>
      <w:r>
        <w:rPr>
          <w:rFonts w:ascii="Arial" w:hAnsi="Arial"/>
          <w:sz w:val="22"/>
          <w:szCs w:val="22"/>
        </w:rPr>
        <w:t xml:space="preserve"> a strategic and tactical decision and depends on market conditions and investor demand </w:t>
      </w:r>
      <w:r w:rsidR="004D416B">
        <w:rPr>
          <w:rFonts w:ascii="Arial" w:hAnsi="Arial"/>
          <w:sz w:val="22"/>
          <w:szCs w:val="22"/>
        </w:rPr>
        <w:t xml:space="preserve">at the time of structuring the debt, </w:t>
      </w:r>
      <w:r>
        <w:rPr>
          <w:rFonts w:ascii="Arial" w:hAnsi="Arial"/>
          <w:sz w:val="22"/>
          <w:szCs w:val="22"/>
        </w:rPr>
        <w:t>as</w:t>
      </w:r>
      <w:r w:rsidR="00731231">
        <w:rPr>
          <w:rFonts w:ascii="Arial" w:hAnsi="Arial"/>
          <w:sz w:val="22"/>
          <w:szCs w:val="22"/>
        </w:rPr>
        <w:t xml:space="preserve"> well as making sure that we have a balanced debt portfolio and are able to meet all coverage ratio requirements</w:t>
      </w:r>
      <w:r>
        <w:rPr>
          <w:rFonts w:ascii="Arial" w:hAnsi="Arial"/>
          <w:sz w:val="22"/>
          <w:szCs w:val="22"/>
        </w:rPr>
        <w:t xml:space="preserve">. </w:t>
      </w:r>
      <w:r w:rsidR="00731231">
        <w:rPr>
          <w:rFonts w:ascii="Arial" w:hAnsi="Arial"/>
          <w:sz w:val="22"/>
          <w:szCs w:val="22"/>
        </w:rPr>
        <w:t>For example, e</w:t>
      </w:r>
      <w:r w:rsidR="00176175">
        <w:rPr>
          <w:rFonts w:ascii="Arial" w:hAnsi="Arial"/>
          <w:sz w:val="22"/>
          <w:szCs w:val="22"/>
        </w:rPr>
        <w:t>ven if it was more advantageous to issue senior debt</w:t>
      </w:r>
      <w:r w:rsidR="00731231">
        <w:rPr>
          <w:rFonts w:ascii="Arial" w:hAnsi="Arial"/>
          <w:sz w:val="22"/>
          <w:szCs w:val="22"/>
        </w:rPr>
        <w:t xml:space="preserve"> from an interest rate perspective, there may be more capacity to issue subordinate debt from a coverage ratio perspective</w:t>
      </w:r>
      <w:r w:rsidR="00176175">
        <w:rPr>
          <w:rFonts w:ascii="Arial" w:hAnsi="Arial"/>
          <w:sz w:val="22"/>
          <w:szCs w:val="22"/>
        </w:rPr>
        <w:t xml:space="preserve">. </w:t>
      </w:r>
      <w:r w:rsidR="00D45893">
        <w:rPr>
          <w:rFonts w:ascii="Arial" w:hAnsi="Arial"/>
          <w:sz w:val="22"/>
          <w:szCs w:val="22"/>
        </w:rPr>
        <w:t xml:space="preserve">There is a balance </w:t>
      </w:r>
      <w:r w:rsidR="00731231">
        <w:rPr>
          <w:rFonts w:ascii="Arial" w:hAnsi="Arial"/>
          <w:sz w:val="22"/>
          <w:szCs w:val="22"/>
        </w:rPr>
        <w:t>that management strives to maintain between market-</w:t>
      </w:r>
      <w:r w:rsidR="00D45893">
        <w:rPr>
          <w:rFonts w:ascii="Arial" w:hAnsi="Arial"/>
          <w:sz w:val="22"/>
          <w:szCs w:val="22"/>
        </w:rPr>
        <w:t xml:space="preserve">based factors </w:t>
      </w:r>
      <w:r w:rsidR="00731231">
        <w:rPr>
          <w:rFonts w:ascii="Arial" w:hAnsi="Arial"/>
          <w:sz w:val="22"/>
          <w:szCs w:val="22"/>
        </w:rPr>
        <w:t>and debt management policies and practices</w:t>
      </w:r>
      <w:r w:rsidR="006E3C84">
        <w:rPr>
          <w:rFonts w:ascii="Arial" w:hAnsi="Arial"/>
          <w:sz w:val="22"/>
          <w:szCs w:val="22"/>
        </w:rPr>
        <w:t xml:space="preserve"> when deciding what type of debt to issue</w:t>
      </w:r>
      <w:r w:rsidR="00D45893">
        <w:rPr>
          <w:rFonts w:ascii="Arial" w:hAnsi="Arial"/>
          <w:sz w:val="22"/>
          <w:szCs w:val="22"/>
        </w:rPr>
        <w:t xml:space="preserve">. </w:t>
      </w:r>
      <w:r w:rsidR="00176175">
        <w:rPr>
          <w:rFonts w:ascii="Arial" w:hAnsi="Arial"/>
          <w:sz w:val="22"/>
          <w:szCs w:val="22"/>
        </w:rPr>
        <w:t xml:space="preserve">Acting Chairperson </w:t>
      </w:r>
      <w:proofErr w:type="spellStart"/>
      <w:r w:rsidR="00176175">
        <w:rPr>
          <w:rFonts w:ascii="Arial" w:hAnsi="Arial"/>
          <w:sz w:val="22"/>
          <w:szCs w:val="22"/>
        </w:rPr>
        <w:t>Butani</w:t>
      </w:r>
      <w:proofErr w:type="spellEnd"/>
      <w:r w:rsidR="00176175">
        <w:rPr>
          <w:rFonts w:ascii="Arial" w:hAnsi="Arial"/>
          <w:sz w:val="22"/>
          <w:szCs w:val="22"/>
        </w:rPr>
        <w:t xml:space="preserve"> asked </w:t>
      </w:r>
      <w:r w:rsidR="006E3C84">
        <w:rPr>
          <w:rFonts w:ascii="Arial" w:hAnsi="Arial"/>
          <w:sz w:val="22"/>
          <w:szCs w:val="22"/>
        </w:rPr>
        <w:t>if there are policies</w:t>
      </w:r>
      <w:r w:rsidR="00D45893">
        <w:rPr>
          <w:rFonts w:ascii="Arial" w:hAnsi="Arial"/>
          <w:sz w:val="22"/>
          <w:szCs w:val="22"/>
        </w:rPr>
        <w:t xml:space="preserve"> regarding </w:t>
      </w:r>
      <w:r w:rsidR="006E3C84">
        <w:rPr>
          <w:rFonts w:ascii="Arial" w:hAnsi="Arial"/>
          <w:sz w:val="22"/>
          <w:szCs w:val="22"/>
        </w:rPr>
        <w:t>the issuance of</w:t>
      </w:r>
      <w:r w:rsidR="00D45893">
        <w:rPr>
          <w:rFonts w:ascii="Arial" w:hAnsi="Arial"/>
          <w:sz w:val="22"/>
          <w:szCs w:val="22"/>
        </w:rPr>
        <w:t xml:space="preserve"> senior or subordinate debt</w:t>
      </w:r>
      <w:r w:rsidR="00176175">
        <w:rPr>
          <w:rFonts w:ascii="Arial" w:hAnsi="Arial"/>
          <w:sz w:val="22"/>
          <w:szCs w:val="22"/>
        </w:rPr>
        <w:t>.  Mr. Kim</w:t>
      </w:r>
      <w:r w:rsidR="006E3C84">
        <w:rPr>
          <w:rFonts w:ascii="Arial" w:hAnsi="Arial"/>
          <w:sz w:val="22"/>
          <w:szCs w:val="22"/>
        </w:rPr>
        <w:t xml:space="preserve"> replied we do not have policies that strictly limit </w:t>
      </w:r>
      <w:r w:rsidR="00D45893">
        <w:rPr>
          <w:rFonts w:ascii="Arial" w:hAnsi="Arial"/>
          <w:sz w:val="22"/>
          <w:szCs w:val="22"/>
        </w:rPr>
        <w:t xml:space="preserve">the percentage </w:t>
      </w:r>
      <w:r w:rsidR="006E3C84">
        <w:rPr>
          <w:rFonts w:ascii="Arial" w:hAnsi="Arial"/>
          <w:sz w:val="22"/>
          <w:szCs w:val="22"/>
        </w:rPr>
        <w:t xml:space="preserve">or amount </w:t>
      </w:r>
      <w:r w:rsidR="00D45893">
        <w:rPr>
          <w:rFonts w:ascii="Arial" w:hAnsi="Arial"/>
          <w:sz w:val="22"/>
          <w:szCs w:val="22"/>
        </w:rPr>
        <w:t>of debt that we issue</w:t>
      </w:r>
      <w:r w:rsidR="006E3C84">
        <w:rPr>
          <w:rFonts w:ascii="Arial" w:hAnsi="Arial"/>
          <w:sz w:val="22"/>
          <w:szCs w:val="22"/>
        </w:rPr>
        <w:t>, beyond those established by our Master Indenture,</w:t>
      </w:r>
      <w:r w:rsidR="00D45893">
        <w:rPr>
          <w:rFonts w:ascii="Arial" w:hAnsi="Arial"/>
          <w:sz w:val="22"/>
          <w:szCs w:val="22"/>
        </w:rPr>
        <w:t xml:space="preserve"> and </w:t>
      </w:r>
      <w:r w:rsidR="006E3C84">
        <w:rPr>
          <w:rFonts w:ascii="Arial" w:hAnsi="Arial"/>
          <w:sz w:val="22"/>
          <w:szCs w:val="22"/>
        </w:rPr>
        <w:t xml:space="preserve">that it is </w:t>
      </w:r>
      <w:r w:rsidR="00D45893">
        <w:rPr>
          <w:rFonts w:ascii="Arial" w:hAnsi="Arial"/>
          <w:sz w:val="22"/>
          <w:szCs w:val="22"/>
        </w:rPr>
        <w:t>management</w:t>
      </w:r>
      <w:r w:rsidR="006E3C84">
        <w:rPr>
          <w:rFonts w:ascii="Arial" w:hAnsi="Arial"/>
          <w:sz w:val="22"/>
          <w:szCs w:val="22"/>
        </w:rPr>
        <w:t>’s responsibility to maintain an appropriate</w:t>
      </w:r>
      <w:r w:rsidR="00D45893">
        <w:rPr>
          <w:rFonts w:ascii="Arial" w:hAnsi="Arial"/>
          <w:sz w:val="22"/>
          <w:szCs w:val="22"/>
        </w:rPr>
        <w:t xml:space="preserve"> balance.</w:t>
      </w:r>
      <w:r w:rsidR="008A1654">
        <w:rPr>
          <w:rFonts w:ascii="Arial" w:hAnsi="Arial"/>
          <w:sz w:val="22"/>
          <w:szCs w:val="22"/>
        </w:rPr>
        <w:t xml:space="preserve"> </w:t>
      </w:r>
    </w:p>
    <w:p w:rsidR="006E3C84" w:rsidRDefault="006E3C84" w:rsidP="00F848A8">
      <w:pPr>
        <w:ind w:right="-180"/>
        <w:jc w:val="both"/>
        <w:rPr>
          <w:rFonts w:ascii="Arial" w:hAnsi="Arial"/>
          <w:sz w:val="22"/>
          <w:szCs w:val="22"/>
        </w:rPr>
      </w:pPr>
    </w:p>
    <w:p w:rsidR="00CC3C6F" w:rsidRDefault="008A1654" w:rsidP="00F848A8">
      <w:pPr>
        <w:ind w:right="-180"/>
        <w:jc w:val="both"/>
        <w:rPr>
          <w:rFonts w:ascii="Arial" w:hAnsi="Arial"/>
          <w:sz w:val="22"/>
          <w:szCs w:val="22"/>
        </w:rPr>
      </w:pPr>
      <w:r>
        <w:rPr>
          <w:rFonts w:ascii="Arial" w:hAnsi="Arial"/>
          <w:sz w:val="22"/>
          <w:szCs w:val="22"/>
        </w:rPr>
        <w:t xml:space="preserve">Mr. Gibbs asked </w:t>
      </w:r>
      <w:r w:rsidR="006E3C84">
        <w:rPr>
          <w:rFonts w:ascii="Arial" w:hAnsi="Arial"/>
          <w:sz w:val="22"/>
          <w:szCs w:val="22"/>
        </w:rPr>
        <w:t>about</w:t>
      </w:r>
      <w:r>
        <w:rPr>
          <w:rFonts w:ascii="Arial" w:hAnsi="Arial"/>
          <w:sz w:val="22"/>
          <w:szCs w:val="22"/>
        </w:rPr>
        <w:t xml:space="preserve"> the difference between senior debt and subordinate debt. Mr. Kim</w:t>
      </w:r>
      <w:r w:rsidR="00242AEE">
        <w:rPr>
          <w:rFonts w:ascii="Arial" w:hAnsi="Arial"/>
          <w:sz w:val="22"/>
          <w:szCs w:val="22"/>
        </w:rPr>
        <w:t xml:space="preserve"> repli</w:t>
      </w:r>
      <w:r w:rsidR="003B372C">
        <w:rPr>
          <w:rFonts w:ascii="Arial" w:hAnsi="Arial"/>
          <w:sz w:val="22"/>
          <w:szCs w:val="22"/>
        </w:rPr>
        <w:t xml:space="preserve">ed </w:t>
      </w:r>
      <w:r w:rsidR="00242AEE">
        <w:rPr>
          <w:rFonts w:ascii="Arial" w:hAnsi="Arial"/>
          <w:sz w:val="22"/>
          <w:szCs w:val="22"/>
        </w:rPr>
        <w:t xml:space="preserve">that </w:t>
      </w:r>
      <w:r w:rsidR="003B372C">
        <w:rPr>
          <w:rFonts w:ascii="Arial" w:hAnsi="Arial"/>
          <w:sz w:val="22"/>
          <w:szCs w:val="22"/>
        </w:rPr>
        <w:t>the most important differe</w:t>
      </w:r>
      <w:r w:rsidR="00242AEE">
        <w:rPr>
          <w:rFonts w:ascii="Arial" w:hAnsi="Arial"/>
          <w:sz w:val="22"/>
          <w:szCs w:val="22"/>
        </w:rPr>
        <w:t xml:space="preserve">nce between senior debt and junior debt </w:t>
      </w:r>
      <w:r w:rsidR="003B372C">
        <w:rPr>
          <w:rFonts w:ascii="Arial" w:hAnsi="Arial"/>
          <w:sz w:val="22"/>
          <w:szCs w:val="22"/>
        </w:rPr>
        <w:t>is the priority of payment. In practical terms</w:t>
      </w:r>
      <w:r w:rsidR="00242AEE">
        <w:rPr>
          <w:rFonts w:ascii="Arial" w:hAnsi="Arial"/>
          <w:sz w:val="22"/>
          <w:szCs w:val="22"/>
        </w:rPr>
        <w:t>, if DC Water</w:t>
      </w:r>
      <w:r w:rsidR="003B372C">
        <w:rPr>
          <w:rFonts w:ascii="Arial" w:hAnsi="Arial"/>
          <w:sz w:val="22"/>
          <w:szCs w:val="22"/>
        </w:rPr>
        <w:t xml:space="preserve"> had $1.00 </w:t>
      </w:r>
      <w:r w:rsidR="00242AEE">
        <w:rPr>
          <w:rFonts w:ascii="Arial" w:hAnsi="Arial"/>
          <w:sz w:val="22"/>
          <w:szCs w:val="22"/>
        </w:rPr>
        <w:t xml:space="preserve">in </w:t>
      </w:r>
      <w:r w:rsidR="003B372C">
        <w:rPr>
          <w:rFonts w:ascii="Arial" w:hAnsi="Arial"/>
          <w:sz w:val="22"/>
          <w:szCs w:val="22"/>
        </w:rPr>
        <w:t xml:space="preserve">revenue </w:t>
      </w:r>
      <w:r w:rsidR="00242AEE">
        <w:rPr>
          <w:rFonts w:ascii="Arial" w:hAnsi="Arial"/>
          <w:sz w:val="22"/>
          <w:szCs w:val="22"/>
        </w:rPr>
        <w:t>after paying O&amp;M</w:t>
      </w:r>
      <w:r w:rsidR="003B372C">
        <w:rPr>
          <w:rFonts w:ascii="Arial" w:hAnsi="Arial"/>
          <w:sz w:val="22"/>
          <w:szCs w:val="22"/>
        </w:rPr>
        <w:t xml:space="preserve"> and $1.00 of senior </w:t>
      </w:r>
      <w:r w:rsidR="00242AEE">
        <w:rPr>
          <w:rFonts w:ascii="Arial" w:hAnsi="Arial"/>
          <w:sz w:val="22"/>
          <w:szCs w:val="22"/>
        </w:rPr>
        <w:t xml:space="preserve">lien </w:t>
      </w:r>
      <w:r w:rsidR="003B372C">
        <w:rPr>
          <w:rFonts w:ascii="Arial" w:hAnsi="Arial"/>
          <w:sz w:val="22"/>
          <w:szCs w:val="22"/>
        </w:rPr>
        <w:t xml:space="preserve">debt service and $1.00 of subordinate </w:t>
      </w:r>
      <w:r w:rsidR="00242AEE">
        <w:rPr>
          <w:rFonts w:ascii="Arial" w:hAnsi="Arial"/>
          <w:sz w:val="22"/>
          <w:szCs w:val="22"/>
        </w:rPr>
        <w:t xml:space="preserve">lien </w:t>
      </w:r>
      <w:r w:rsidR="003B372C">
        <w:rPr>
          <w:rFonts w:ascii="Arial" w:hAnsi="Arial"/>
          <w:sz w:val="22"/>
          <w:szCs w:val="22"/>
        </w:rPr>
        <w:t>debt service</w:t>
      </w:r>
      <w:r w:rsidR="00242AEE">
        <w:rPr>
          <w:rFonts w:ascii="Arial" w:hAnsi="Arial"/>
          <w:sz w:val="22"/>
          <w:szCs w:val="22"/>
        </w:rPr>
        <w:t>, then the holders of the senior debt would</w:t>
      </w:r>
      <w:r w:rsidR="003B372C">
        <w:rPr>
          <w:rFonts w:ascii="Arial" w:hAnsi="Arial"/>
          <w:sz w:val="22"/>
          <w:szCs w:val="22"/>
        </w:rPr>
        <w:t xml:space="preserve"> get paid fully and the holders of the subordinat</w:t>
      </w:r>
      <w:r w:rsidR="00B53282">
        <w:rPr>
          <w:rFonts w:ascii="Arial" w:hAnsi="Arial"/>
          <w:sz w:val="22"/>
          <w:szCs w:val="22"/>
        </w:rPr>
        <w:t>e</w:t>
      </w:r>
      <w:r w:rsidR="003B372C">
        <w:rPr>
          <w:rFonts w:ascii="Arial" w:hAnsi="Arial"/>
          <w:sz w:val="22"/>
          <w:szCs w:val="22"/>
        </w:rPr>
        <w:t xml:space="preserve"> </w:t>
      </w:r>
      <w:r w:rsidR="00D27F13">
        <w:rPr>
          <w:rFonts w:ascii="Arial" w:hAnsi="Arial"/>
          <w:sz w:val="22"/>
          <w:szCs w:val="22"/>
        </w:rPr>
        <w:t>bonds</w:t>
      </w:r>
      <w:r w:rsidR="003B372C">
        <w:rPr>
          <w:rFonts w:ascii="Arial" w:hAnsi="Arial"/>
          <w:sz w:val="22"/>
          <w:szCs w:val="22"/>
        </w:rPr>
        <w:t xml:space="preserve"> would not get paid</w:t>
      </w:r>
      <w:r w:rsidR="00D27F13">
        <w:rPr>
          <w:rFonts w:ascii="Arial" w:hAnsi="Arial"/>
          <w:sz w:val="22"/>
          <w:szCs w:val="22"/>
        </w:rPr>
        <w:t xml:space="preserve">. </w:t>
      </w:r>
      <w:r w:rsidR="00242AEE">
        <w:rPr>
          <w:rFonts w:ascii="Arial" w:hAnsi="Arial"/>
          <w:sz w:val="22"/>
          <w:szCs w:val="22"/>
        </w:rPr>
        <w:t>Accordingly, since the holders of subordinate debt are taking more risk, i</w:t>
      </w:r>
      <w:r w:rsidR="00D27F13">
        <w:rPr>
          <w:rFonts w:ascii="Arial" w:hAnsi="Arial"/>
          <w:sz w:val="22"/>
          <w:szCs w:val="22"/>
        </w:rPr>
        <w:t xml:space="preserve">t </w:t>
      </w:r>
      <w:r w:rsidR="00242AEE">
        <w:rPr>
          <w:rFonts w:ascii="Arial" w:hAnsi="Arial"/>
          <w:sz w:val="22"/>
          <w:szCs w:val="22"/>
        </w:rPr>
        <w:t xml:space="preserve">typically </w:t>
      </w:r>
      <w:r w:rsidR="00D27F13">
        <w:rPr>
          <w:rFonts w:ascii="Arial" w:hAnsi="Arial"/>
          <w:sz w:val="22"/>
          <w:szCs w:val="22"/>
        </w:rPr>
        <w:t>cost</w:t>
      </w:r>
      <w:r w:rsidR="00242AEE">
        <w:rPr>
          <w:rFonts w:ascii="Arial" w:hAnsi="Arial"/>
          <w:sz w:val="22"/>
          <w:szCs w:val="22"/>
        </w:rPr>
        <w:t>s</w:t>
      </w:r>
      <w:r w:rsidR="00D27F13">
        <w:rPr>
          <w:rFonts w:ascii="Arial" w:hAnsi="Arial"/>
          <w:sz w:val="22"/>
          <w:szCs w:val="22"/>
        </w:rPr>
        <w:t xml:space="preserve"> DC Water more to issue subordinate debt. </w:t>
      </w:r>
      <w:r w:rsidR="00242AEE">
        <w:rPr>
          <w:rFonts w:ascii="Arial" w:hAnsi="Arial"/>
          <w:sz w:val="22"/>
          <w:szCs w:val="22"/>
        </w:rPr>
        <w:t xml:space="preserve">In other words, </w:t>
      </w:r>
      <w:r w:rsidR="00717897">
        <w:rPr>
          <w:rFonts w:ascii="Arial" w:hAnsi="Arial"/>
          <w:sz w:val="22"/>
          <w:szCs w:val="22"/>
        </w:rPr>
        <w:t xml:space="preserve">DC Water has to pay </w:t>
      </w:r>
      <w:r w:rsidR="00242AEE">
        <w:rPr>
          <w:rFonts w:ascii="Arial" w:hAnsi="Arial"/>
          <w:sz w:val="22"/>
          <w:szCs w:val="22"/>
        </w:rPr>
        <w:t xml:space="preserve">a </w:t>
      </w:r>
      <w:r w:rsidR="00C01235">
        <w:rPr>
          <w:rFonts w:ascii="Arial" w:hAnsi="Arial"/>
          <w:sz w:val="22"/>
          <w:szCs w:val="22"/>
        </w:rPr>
        <w:t>hig</w:t>
      </w:r>
      <w:r w:rsidR="001D0AEF">
        <w:rPr>
          <w:rFonts w:ascii="Arial" w:hAnsi="Arial"/>
          <w:sz w:val="22"/>
          <w:szCs w:val="22"/>
        </w:rPr>
        <w:t>h</w:t>
      </w:r>
      <w:r w:rsidR="00C01235">
        <w:rPr>
          <w:rFonts w:ascii="Arial" w:hAnsi="Arial"/>
          <w:sz w:val="22"/>
          <w:szCs w:val="22"/>
        </w:rPr>
        <w:t xml:space="preserve">er interest rate </w:t>
      </w:r>
      <w:r w:rsidR="00717897">
        <w:rPr>
          <w:rFonts w:ascii="Arial" w:hAnsi="Arial"/>
          <w:sz w:val="22"/>
          <w:szCs w:val="22"/>
        </w:rPr>
        <w:t xml:space="preserve">to </w:t>
      </w:r>
      <w:r w:rsidR="00CB0DF7">
        <w:rPr>
          <w:rFonts w:ascii="Arial" w:hAnsi="Arial"/>
          <w:sz w:val="22"/>
          <w:szCs w:val="22"/>
        </w:rPr>
        <w:t>issue subordinate debt</w:t>
      </w:r>
      <w:r w:rsidR="00C21C09">
        <w:rPr>
          <w:rFonts w:ascii="Arial" w:hAnsi="Arial"/>
          <w:sz w:val="22"/>
          <w:szCs w:val="22"/>
        </w:rPr>
        <w:t xml:space="preserve"> because we are asking those investors to take </w:t>
      </w:r>
      <w:r w:rsidR="00242AEE">
        <w:rPr>
          <w:rFonts w:ascii="Arial" w:hAnsi="Arial"/>
          <w:sz w:val="22"/>
          <w:szCs w:val="22"/>
        </w:rPr>
        <w:t xml:space="preserve">on </w:t>
      </w:r>
      <w:r w:rsidR="00C21C09">
        <w:rPr>
          <w:rFonts w:ascii="Arial" w:hAnsi="Arial"/>
          <w:sz w:val="22"/>
          <w:szCs w:val="22"/>
        </w:rPr>
        <w:t>more risk</w:t>
      </w:r>
      <w:r w:rsidR="00242AEE">
        <w:rPr>
          <w:rFonts w:ascii="Arial" w:hAnsi="Arial"/>
          <w:sz w:val="22"/>
          <w:szCs w:val="22"/>
        </w:rPr>
        <w:t xml:space="preserve"> by standing lower in the priority of payment</w:t>
      </w:r>
      <w:r w:rsidR="00CB0DF7">
        <w:rPr>
          <w:rFonts w:ascii="Arial" w:hAnsi="Arial"/>
          <w:sz w:val="22"/>
          <w:szCs w:val="22"/>
        </w:rPr>
        <w:t>.</w:t>
      </w:r>
      <w:r w:rsidR="00717897">
        <w:rPr>
          <w:rFonts w:ascii="Arial" w:hAnsi="Arial"/>
          <w:sz w:val="22"/>
          <w:szCs w:val="22"/>
        </w:rPr>
        <w:t xml:space="preserve"> </w:t>
      </w:r>
      <w:r w:rsidR="00C21C09">
        <w:rPr>
          <w:rFonts w:ascii="Arial" w:hAnsi="Arial"/>
          <w:sz w:val="22"/>
          <w:szCs w:val="22"/>
        </w:rPr>
        <w:t>In the current interest rate environment</w:t>
      </w:r>
      <w:r w:rsidR="00242AEE">
        <w:rPr>
          <w:rFonts w:ascii="Arial" w:hAnsi="Arial"/>
          <w:sz w:val="22"/>
          <w:szCs w:val="22"/>
        </w:rPr>
        <w:t>, however,</w:t>
      </w:r>
      <w:r w:rsidR="00C21C09">
        <w:rPr>
          <w:rFonts w:ascii="Arial" w:hAnsi="Arial"/>
          <w:sz w:val="22"/>
          <w:szCs w:val="22"/>
        </w:rPr>
        <w:t xml:space="preserve"> </w:t>
      </w:r>
      <w:r w:rsidR="00DC224A">
        <w:rPr>
          <w:rFonts w:ascii="Arial" w:hAnsi="Arial"/>
          <w:sz w:val="22"/>
          <w:szCs w:val="22"/>
        </w:rPr>
        <w:t>there is almost no difference in cost for DC Water to issue senior debt or subordinate debt.</w:t>
      </w:r>
      <w:r w:rsidR="00345D15">
        <w:rPr>
          <w:rFonts w:ascii="Arial" w:hAnsi="Arial"/>
          <w:sz w:val="22"/>
          <w:szCs w:val="22"/>
        </w:rPr>
        <w:t xml:space="preserve"> </w:t>
      </w:r>
      <w:r w:rsidR="00242AEE">
        <w:rPr>
          <w:rFonts w:ascii="Arial" w:hAnsi="Arial"/>
          <w:sz w:val="22"/>
          <w:szCs w:val="22"/>
        </w:rPr>
        <w:t xml:space="preserve">As a result, </w:t>
      </w:r>
      <w:r w:rsidR="00345D15">
        <w:rPr>
          <w:rFonts w:ascii="Arial" w:hAnsi="Arial"/>
          <w:sz w:val="22"/>
          <w:szCs w:val="22"/>
        </w:rPr>
        <w:t>DC</w:t>
      </w:r>
      <w:r w:rsidR="00242AEE">
        <w:rPr>
          <w:rFonts w:ascii="Arial" w:hAnsi="Arial"/>
          <w:sz w:val="22"/>
          <w:szCs w:val="22"/>
        </w:rPr>
        <w:t xml:space="preserve"> Water has been issuing predominantly</w:t>
      </w:r>
      <w:r w:rsidR="00345D15">
        <w:rPr>
          <w:rFonts w:ascii="Arial" w:hAnsi="Arial"/>
          <w:sz w:val="22"/>
          <w:szCs w:val="22"/>
        </w:rPr>
        <w:t xml:space="preserve"> subordinate debt to take advantage of market conditions.  </w:t>
      </w:r>
    </w:p>
    <w:p w:rsidR="00CC3C6F" w:rsidRDefault="00CC3C6F" w:rsidP="00F848A8">
      <w:pPr>
        <w:ind w:right="-180"/>
        <w:jc w:val="both"/>
        <w:rPr>
          <w:rFonts w:ascii="Arial" w:hAnsi="Arial"/>
          <w:sz w:val="22"/>
          <w:szCs w:val="22"/>
        </w:rPr>
      </w:pPr>
    </w:p>
    <w:p w:rsidR="00EC1419" w:rsidRDefault="00345D15" w:rsidP="00F848A8">
      <w:pPr>
        <w:ind w:right="-180"/>
        <w:jc w:val="both"/>
        <w:rPr>
          <w:rFonts w:ascii="Arial" w:hAnsi="Arial"/>
          <w:sz w:val="22"/>
          <w:szCs w:val="22"/>
        </w:rPr>
      </w:pPr>
      <w:r>
        <w:rPr>
          <w:rFonts w:ascii="Arial" w:hAnsi="Arial"/>
          <w:sz w:val="22"/>
          <w:szCs w:val="22"/>
        </w:rPr>
        <w:t xml:space="preserve">Mr. Gibbs </w:t>
      </w:r>
      <w:r w:rsidR="008C6C5C">
        <w:rPr>
          <w:rFonts w:ascii="Arial" w:hAnsi="Arial"/>
          <w:sz w:val="22"/>
          <w:szCs w:val="22"/>
        </w:rPr>
        <w:t>inquired</w:t>
      </w:r>
      <w:r>
        <w:rPr>
          <w:rFonts w:ascii="Arial" w:hAnsi="Arial"/>
          <w:sz w:val="22"/>
          <w:szCs w:val="22"/>
        </w:rPr>
        <w:t xml:space="preserve"> </w:t>
      </w:r>
      <w:r w:rsidR="006062FC">
        <w:rPr>
          <w:rFonts w:ascii="Arial" w:hAnsi="Arial"/>
          <w:sz w:val="22"/>
          <w:szCs w:val="22"/>
        </w:rPr>
        <w:t xml:space="preserve">what </w:t>
      </w:r>
      <w:r w:rsidR="008C6C5C">
        <w:rPr>
          <w:rFonts w:ascii="Arial" w:hAnsi="Arial"/>
          <w:sz w:val="22"/>
          <w:szCs w:val="22"/>
        </w:rPr>
        <w:t>the rational</w:t>
      </w:r>
      <w:r w:rsidR="005676C6">
        <w:rPr>
          <w:rFonts w:ascii="Arial" w:hAnsi="Arial"/>
          <w:sz w:val="22"/>
          <w:szCs w:val="22"/>
        </w:rPr>
        <w:t>e</w:t>
      </w:r>
      <w:r w:rsidR="008C6C5C">
        <w:rPr>
          <w:rFonts w:ascii="Arial" w:hAnsi="Arial"/>
          <w:sz w:val="22"/>
          <w:szCs w:val="22"/>
        </w:rPr>
        <w:t xml:space="preserve"> </w:t>
      </w:r>
      <w:r w:rsidR="006062FC">
        <w:rPr>
          <w:rFonts w:ascii="Arial" w:hAnsi="Arial"/>
          <w:sz w:val="22"/>
          <w:szCs w:val="22"/>
        </w:rPr>
        <w:t xml:space="preserve">might be </w:t>
      </w:r>
      <w:r w:rsidR="005676C6">
        <w:rPr>
          <w:rFonts w:ascii="Arial" w:hAnsi="Arial"/>
          <w:sz w:val="22"/>
          <w:szCs w:val="22"/>
        </w:rPr>
        <w:t xml:space="preserve">for </w:t>
      </w:r>
      <w:r w:rsidR="006062FC">
        <w:rPr>
          <w:rFonts w:ascii="Arial" w:hAnsi="Arial"/>
          <w:sz w:val="22"/>
          <w:szCs w:val="22"/>
        </w:rPr>
        <w:t>issuing</w:t>
      </w:r>
      <w:r w:rsidR="008C6C5C">
        <w:rPr>
          <w:rFonts w:ascii="Arial" w:hAnsi="Arial"/>
          <w:sz w:val="22"/>
          <w:szCs w:val="22"/>
        </w:rPr>
        <w:t xml:space="preserve"> all senior or subordinate debt</w:t>
      </w:r>
      <w:r w:rsidR="006062FC" w:rsidRPr="006062FC">
        <w:rPr>
          <w:rFonts w:ascii="Arial" w:hAnsi="Arial"/>
          <w:sz w:val="22"/>
          <w:szCs w:val="22"/>
        </w:rPr>
        <w:t xml:space="preserve"> </w:t>
      </w:r>
      <w:r w:rsidR="006062FC">
        <w:rPr>
          <w:rFonts w:ascii="Arial" w:hAnsi="Arial"/>
          <w:sz w:val="22"/>
          <w:szCs w:val="22"/>
        </w:rPr>
        <w:t>in a more “normal” interest rate environment</w:t>
      </w:r>
      <w:r w:rsidR="008C6C5C">
        <w:rPr>
          <w:rFonts w:ascii="Arial" w:hAnsi="Arial"/>
          <w:sz w:val="22"/>
          <w:szCs w:val="22"/>
        </w:rPr>
        <w:t xml:space="preserve">. Mr. Kim replied </w:t>
      </w:r>
      <w:r w:rsidR="006062FC">
        <w:rPr>
          <w:rFonts w:ascii="Arial" w:hAnsi="Arial"/>
          <w:sz w:val="22"/>
          <w:szCs w:val="22"/>
        </w:rPr>
        <w:t>that there is no reason why DC Water could not do that subject to meeting all Indenture requirements and Board policies</w:t>
      </w:r>
      <w:r w:rsidR="008C6C5C">
        <w:rPr>
          <w:rFonts w:ascii="Arial" w:hAnsi="Arial"/>
          <w:sz w:val="22"/>
          <w:szCs w:val="22"/>
        </w:rPr>
        <w:t xml:space="preserve">. </w:t>
      </w:r>
      <w:r w:rsidR="006062FC">
        <w:rPr>
          <w:rFonts w:ascii="Arial" w:hAnsi="Arial"/>
          <w:sz w:val="22"/>
          <w:szCs w:val="22"/>
        </w:rPr>
        <w:t xml:space="preserve">However, DC Water’s </w:t>
      </w:r>
      <w:r w:rsidR="008C6C5C">
        <w:rPr>
          <w:rFonts w:ascii="Arial" w:hAnsi="Arial"/>
          <w:sz w:val="22"/>
          <w:szCs w:val="22"/>
        </w:rPr>
        <w:t xml:space="preserve">senior lien </w:t>
      </w:r>
      <w:r w:rsidR="006062FC">
        <w:rPr>
          <w:rFonts w:ascii="Arial" w:hAnsi="Arial"/>
          <w:sz w:val="22"/>
          <w:szCs w:val="22"/>
        </w:rPr>
        <w:t xml:space="preserve">debt represents the </w:t>
      </w:r>
      <w:r w:rsidR="008C6C5C">
        <w:rPr>
          <w:rFonts w:ascii="Arial" w:hAnsi="Arial"/>
          <w:sz w:val="22"/>
          <w:szCs w:val="22"/>
        </w:rPr>
        <w:t>lowest cost o</w:t>
      </w:r>
      <w:r w:rsidR="001550B3">
        <w:rPr>
          <w:rFonts w:ascii="Arial" w:hAnsi="Arial"/>
          <w:sz w:val="22"/>
          <w:szCs w:val="22"/>
        </w:rPr>
        <w:t>f</w:t>
      </w:r>
      <w:r w:rsidR="008C6C5C">
        <w:rPr>
          <w:rFonts w:ascii="Arial" w:hAnsi="Arial"/>
          <w:sz w:val="22"/>
          <w:szCs w:val="22"/>
        </w:rPr>
        <w:t xml:space="preserve"> capital</w:t>
      </w:r>
      <w:r w:rsidR="006062FC">
        <w:rPr>
          <w:rFonts w:ascii="Arial" w:hAnsi="Arial"/>
          <w:sz w:val="22"/>
          <w:szCs w:val="22"/>
        </w:rPr>
        <w:t xml:space="preserve"> for the Authority so it is prudent to be conservative with its use and perhaps strategically issue more during higher interest rate environments</w:t>
      </w:r>
      <w:r w:rsidR="008C6C5C">
        <w:rPr>
          <w:rFonts w:ascii="Arial" w:hAnsi="Arial"/>
          <w:sz w:val="22"/>
          <w:szCs w:val="22"/>
        </w:rPr>
        <w:t>. So,</w:t>
      </w:r>
      <w:r w:rsidR="001550B3">
        <w:rPr>
          <w:rFonts w:ascii="Arial" w:hAnsi="Arial"/>
          <w:sz w:val="22"/>
          <w:szCs w:val="22"/>
        </w:rPr>
        <w:t xml:space="preserve"> right now </w:t>
      </w:r>
      <w:r w:rsidR="006062FC">
        <w:rPr>
          <w:rFonts w:ascii="Arial" w:hAnsi="Arial"/>
          <w:sz w:val="22"/>
          <w:szCs w:val="22"/>
        </w:rPr>
        <w:t xml:space="preserve">in the current environment </w:t>
      </w:r>
      <w:r w:rsidR="001550B3">
        <w:rPr>
          <w:rFonts w:ascii="Arial" w:hAnsi="Arial"/>
          <w:sz w:val="22"/>
          <w:szCs w:val="22"/>
        </w:rPr>
        <w:t>when interest rates are so low</w:t>
      </w:r>
      <w:r w:rsidR="006062FC">
        <w:rPr>
          <w:rFonts w:ascii="Arial" w:hAnsi="Arial"/>
          <w:sz w:val="22"/>
          <w:szCs w:val="22"/>
        </w:rPr>
        <w:t>, DC Water would be wise to save its senior</w:t>
      </w:r>
      <w:r w:rsidR="001550B3">
        <w:rPr>
          <w:rFonts w:ascii="Arial" w:hAnsi="Arial"/>
          <w:sz w:val="22"/>
          <w:szCs w:val="22"/>
        </w:rPr>
        <w:t xml:space="preserve"> </w:t>
      </w:r>
      <w:r w:rsidR="006062FC">
        <w:rPr>
          <w:rFonts w:ascii="Arial" w:hAnsi="Arial"/>
          <w:sz w:val="22"/>
          <w:szCs w:val="22"/>
        </w:rPr>
        <w:t xml:space="preserve">debt capacity </w:t>
      </w:r>
      <w:r w:rsidR="001550B3">
        <w:rPr>
          <w:rFonts w:ascii="Arial" w:hAnsi="Arial"/>
          <w:sz w:val="22"/>
          <w:szCs w:val="22"/>
        </w:rPr>
        <w:t>fo</w:t>
      </w:r>
      <w:r w:rsidR="006062FC">
        <w:rPr>
          <w:rFonts w:ascii="Arial" w:hAnsi="Arial"/>
          <w:sz w:val="22"/>
          <w:szCs w:val="22"/>
        </w:rPr>
        <w:t>r a rainy day. If and when the Fed finally</w:t>
      </w:r>
      <w:r w:rsidR="001550B3">
        <w:rPr>
          <w:rFonts w:ascii="Arial" w:hAnsi="Arial"/>
          <w:sz w:val="22"/>
          <w:szCs w:val="22"/>
        </w:rPr>
        <w:t xml:space="preserve"> start</w:t>
      </w:r>
      <w:r w:rsidR="006062FC">
        <w:rPr>
          <w:rFonts w:ascii="Arial" w:hAnsi="Arial"/>
          <w:sz w:val="22"/>
          <w:szCs w:val="22"/>
        </w:rPr>
        <w:t>s</w:t>
      </w:r>
      <w:r w:rsidR="001550B3">
        <w:rPr>
          <w:rFonts w:ascii="Arial" w:hAnsi="Arial"/>
          <w:sz w:val="22"/>
          <w:szCs w:val="22"/>
        </w:rPr>
        <w:t xml:space="preserve"> raising rates</w:t>
      </w:r>
      <w:r w:rsidR="006062FC">
        <w:rPr>
          <w:rFonts w:ascii="Arial" w:hAnsi="Arial"/>
          <w:sz w:val="22"/>
          <w:szCs w:val="22"/>
        </w:rPr>
        <w:t xml:space="preserve"> in a sustained manner</w:t>
      </w:r>
      <w:r w:rsidR="001550B3">
        <w:rPr>
          <w:rFonts w:ascii="Arial" w:hAnsi="Arial"/>
          <w:sz w:val="22"/>
          <w:szCs w:val="22"/>
        </w:rPr>
        <w:t xml:space="preserve"> </w:t>
      </w:r>
      <w:r w:rsidR="00010B3B">
        <w:rPr>
          <w:rFonts w:ascii="Arial" w:hAnsi="Arial"/>
          <w:sz w:val="22"/>
          <w:szCs w:val="22"/>
        </w:rPr>
        <w:t xml:space="preserve">and it becomes more expensive </w:t>
      </w:r>
      <w:r w:rsidR="006062FC">
        <w:rPr>
          <w:rFonts w:ascii="Arial" w:hAnsi="Arial"/>
          <w:sz w:val="22"/>
          <w:szCs w:val="22"/>
        </w:rPr>
        <w:t xml:space="preserve">for DC Water </w:t>
      </w:r>
      <w:r w:rsidR="00010B3B">
        <w:rPr>
          <w:rFonts w:ascii="Arial" w:hAnsi="Arial"/>
          <w:sz w:val="22"/>
          <w:szCs w:val="22"/>
        </w:rPr>
        <w:t>to issue subordinate debt relative to senior debt</w:t>
      </w:r>
      <w:r w:rsidR="006062FC">
        <w:rPr>
          <w:rFonts w:ascii="Arial" w:hAnsi="Arial"/>
          <w:sz w:val="22"/>
          <w:szCs w:val="22"/>
        </w:rPr>
        <w:t>, then it may</w:t>
      </w:r>
      <w:r w:rsidR="00010B3B">
        <w:rPr>
          <w:rFonts w:ascii="Arial" w:hAnsi="Arial"/>
          <w:sz w:val="22"/>
          <w:szCs w:val="22"/>
        </w:rPr>
        <w:t xml:space="preserve"> </w:t>
      </w:r>
      <w:r w:rsidR="006062FC">
        <w:rPr>
          <w:rFonts w:ascii="Arial" w:hAnsi="Arial"/>
          <w:sz w:val="22"/>
          <w:szCs w:val="22"/>
        </w:rPr>
        <w:t xml:space="preserve">make more sense to </w:t>
      </w:r>
      <w:r w:rsidR="00010B3B">
        <w:rPr>
          <w:rFonts w:ascii="Arial" w:hAnsi="Arial"/>
          <w:sz w:val="22"/>
          <w:szCs w:val="22"/>
        </w:rPr>
        <w:t>issue s</w:t>
      </w:r>
      <w:r w:rsidR="006062FC">
        <w:rPr>
          <w:rFonts w:ascii="Arial" w:hAnsi="Arial"/>
          <w:sz w:val="22"/>
          <w:szCs w:val="22"/>
        </w:rPr>
        <w:t>enior debt with more frequency</w:t>
      </w:r>
      <w:r w:rsidR="00010B3B">
        <w:rPr>
          <w:rFonts w:ascii="Arial" w:hAnsi="Arial"/>
          <w:sz w:val="22"/>
          <w:szCs w:val="22"/>
        </w:rPr>
        <w:t>.</w:t>
      </w:r>
      <w:r w:rsidR="009D1E7B">
        <w:rPr>
          <w:rFonts w:ascii="Arial" w:hAnsi="Arial"/>
          <w:sz w:val="22"/>
          <w:szCs w:val="22"/>
        </w:rPr>
        <w:t xml:space="preserve"> </w:t>
      </w:r>
    </w:p>
    <w:p w:rsidR="00EC1419" w:rsidRDefault="00EC1419" w:rsidP="00F848A8">
      <w:pPr>
        <w:ind w:right="-180"/>
        <w:jc w:val="both"/>
        <w:rPr>
          <w:rFonts w:ascii="Arial" w:hAnsi="Arial"/>
          <w:sz w:val="22"/>
          <w:szCs w:val="22"/>
        </w:rPr>
      </w:pPr>
    </w:p>
    <w:p w:rsidR="00AC4165" w:rsidRDefault="00D207C6" w:rsidP="00F848A8">
      <w:pPr>
        <w:ind w:right="-180"/>
        <w:jc w:val="both"/>
        <w:rPr>
          <w:rFonts w:ascii="Arial" w:hAnsi="Arial"/>
          <w:sz w:val="22"/>
          <w:szCs w:val="22"/>
        </w:rPr>
      </w:pPr>
      <w:r>
        <w:rPr>
          <w:rFonts w:ascii="Arial" w:hAnsi="Arial"/>
          <w:sz w:val="22"/>
          <w:szCs w:val="22"/>
        </w:rPr>
        <w:t>Reverend Curry returned to</w:t>
      </w:r>
      <w:r w:rsidR="00D13FA0">
        <w:rPr>
          <w:rFonts w:ascii="Arial" w:hAnsi="Arial"/>
          <w:sz w:val="22"/>
          <w:szCs w:val="22"/>
        </w:rPr>
        <w:t xml:space="preserve"> </w:t>
      </w:r>
      <w:r w:rsidR="009D1E7B">
        <w:rPr>
          <w:rFonts w:ascii="Arial" w:hAnsi="Arial"/>
          <w:sz w:val="22"/>
          <w:szCs w:val="22"/>
        </w:rPr>
        <w:t>the financial plan</w:t>
      </w:r>
      <w:r>
        <w:rPr>
          <w:rFonts w:ascii="Arial" w:hAnsi="Arial"/>
          <w:sz w:val="22"/>
          <w:szCs w:val="22"/>
        </w:rPr>
        <w:t xml:space="preserve"> and asked if</w:t>
      </w:r>
      <w:r w:rsidR="009D1E7B">
        <w:rPr>
          <w:rFonts w:ascii="Arial" w:hAnsi="Arial"/>
          <w:sz w:val="22"/>
          <w:szCs w:val="22"/>
        </w:rPr>
        <w:t xml:space="preserve"> </w:t>
      </w:r>
      <w:r w:rsidR="00253ED2">
        <w:rPr>
          <w:rFonts w:ascii="Arial" w:hAnsi="Arial"/>
          <w:sz w:val="22"/>
          <w:szCs w:val="22"/>
        </w:rPr>
        <w:t>the</w:t>
      </w:r>
      <w:r w:rsidR="009D1E7B">
        <w:rPr>
          <w:rFonts w:ascii="Arial" w:hAnsi="Arial"/>
          <w:sz w:val="22"/>
          <w:szCs w:val="22"/>
        </w:rPr>
        <w:t xml:space="preserve"> projected numbers </w:t>
      </w:r>
      <w:r w:rsidR="00EC1419">
        <w:rPr>
          <w:rFonts w:ascii="Arial" w:hAnsi="Arial"/>
          <w:sz w:val="22"/>
          <w:szCs w:val="22"/>
        </w:rPr>
        <w:t>are included</w:t>
      </w:r>
      <w:r w:rsidR="009D1E7B">
        <w:rPr>
          <w:rFonts w:ascii="Arial" w:hAnsi="Arial"/>
          <w:sz w:val="22"/>
          <w:szCs w:val="22"/>
        </w:rPr>
        <w:t xml:space="preserve"> </w:t>
      </w:r>
      <w:r w:rsidR="00EC1419">
        <w:rPr>
          <w:rFonts w:ascii="Arial" w:hAnsi="Arial"/>
          <w:sz w:val="22"/>
          <w:szCs w:val="22"/>
        </w:rPr>
        <w:t>i</w:t>
      </w:r>
      <w:r w:rsidR="00253ED2">
        <w:rPr>
          <w:rFonts w:ascii="Arial" w:hAnsi="Arial"/>
          <w:sz w:val="22"/>
          <w:szCs w:val="22"/>
        </w:rPr>
        <w:t>n the model.  Mr. Kim confirmed</w:t>
      </w:r>
      <w:r w:rsidR="009D1E7B">
        <w:rPr>
          <w:rFonts w:ascii="Arial" w:hAnsi="Arial"/>
          <w:sz w:val="22"/>
          <w:szCs w:val="22"/>
        </w:rPr>
        <w:t xml:space="preserve"> </w:t>
      </w:r>
      <w:r w:rsidR="00253ED2">
        <w:rPr>
          <w:rFonts w:ascii="Arial" w:hAnsi="Arial"/>
          <w:sz w:val="22"/>
          <w:szCs w:val="22"/>
        </w:rPr>
        <w:t>that the projections are included in the model, and</w:t>
      </w:r>
      <w:r w:rsidR="009D1E7B">
        <w:rPr>
          <w:rFonts w:ascii="Arial" w:hAnsi="Arial"/>
          <w:sz w:val="22"/>
          <w:szCs w:val="22"/>
        </w:rPr>
        <w:t xml:space="preserve"> Reverend Curry asked </w:t>
      </w:r>
      <w:r w:rsidR="00253ED2">
        <w:rPr>
          <w:rFonts w:ascii="Arial" w:hAnsi="Arial"/>
          <w:sz w:val="22"/>
          <w:szCs w:val="22"/>
        </w:rPr>
        <w:t>whether</w:t>
      </w:r>
      <w:r w:rsidR="009D1E7B">
        <w:rPr>
          <w:rFonts w:ascii="Arial" w:hAnsi="Arial"/>
          <w:sz w:val="22"/>
          <w:szCs w:val="22"/>
        </w:rPr>
        <w:t xml:space="preserve"> i</w:t>
      </w:r>
      <w:r w:rsidR="00253ED2">
        <w:rPr>
          <w:rFonts w:ascii="Arial" w:hAnsi="Arial"/>
          <w:sz w:val="22"/>
          <w:szCs w:val="22"/>
        </w:rPr>
        <w:t>t was possible to change the amount of</w:t>
      </w:r>
      <w:r w:rsidR="009D1E7B">
        <w:rPr>
          <w:rFonts w:ascii="Arial" w:hAnsi="Arial"/>
          <w:sz w:val="22"/>
          <w:szCs w:val="22"/>
        </w:rPr>
        <w:t xml:space="preserve"> senior debt and subordinate debt </w:t>
      </w:r>
      <w:r w:rsidR="00253ED2">
        <w:rPr>
          <w:rFonts w:ascii="Arial" w:hAnsi="Arial"/>
          <w:sz w:val="22"/>
          <w:szCs w:val="22"/>
        </w:rPr>
        <w:t>yet</w:t>
      </w:r>
      <w:r w:rsidR="009D1E7B">
        <w:rPr>
          <w:rFonts w:ascii="Arial" w:hAnsi="Arial"/>
          <w:sz w:val="22"/>
          <w:szCs w:val="22"/>
        </w:rPr>
        <w:t xml:space="preserve"> still arrive at </w:t>
      </w:r>
      <w:r w:rsidR="00253ED2">
        <w:rPr>
          <w:rFonts w:ascii="Arial" w:hAnsi="Arial"/>
          <w:sz w:val="22"/>
          <w:szCs w:val="22"/>
        </w:rPr>
        <w:t xml:space="preserve">the targeted </w:t>
      </w:r>
      <w:r w:rsidR="009D1E7B">
        <w:rPr>
          <w:rFonts w:ascii="Arial" w:hAnsi="Arial"/>
          <w:sz w:val="22"/>
          <w:szCs w:val="22"/>
        </w:rPr>
        <w:t>1.5x</w:t>
      </w:r>
      <w:r w:rsidR="00253ED2">
        <w:rPr>
          <w:rFonts w:ascii="Arial" w:hAnsi="Arial"/>
          <w:sz w:val="22"/>
          <w:szCs w:val="22"/>
        </w:rPr>
        <w:t xml:space="preserve"> coverage ratio. Mr. Kim responded that the</w:t>
      </w:r>
      <w:r w:rsidR="009D1E7B">
        <w:rPr>
          <w:rFonts w:ascii="Arial" w:hAnsi="Arial"/>
          <w:sz w:val="22"/>
          <w:szCs w:val="22"/>
        </w:rPr>
        <w:t xml:space="preserve"> financial plan </w:t>
      </w:r>
      <w:r w:rsidR="00253ED2">
        <w:rPr>
          <w:rFonts w:ascii="Arial" w:hAnsi="Arial"/>
          <w:sz w:val="22"/>
          <w:szCs w:val="22"/>
        </w:rPr>
        <w:t xml:space="preserve">includes certain assumptions about the issuance of senior and subordinate debt, as well as future interest rates, in order to project our future coverage ratios and that it would certainly be possible to change those assumptions and still meet our targets.  For example, if the financial plan </w:t>
      </w:r>
      <w:r w:rsidR="009D1E7B">
        <w:rPr>
          <w:rFonts w:ascii="Arial" w:hAnsi="Arial"/>
          <w:sz w:val="22"/>
          <w:szCs w:val="22"/>
        </w:rPr>
        <w:t xml:space="preserve">had </w:t>
      </w:r>
      <w:r w:rsidR="00253ED2">
        <w:rPr>
          <w:rFonts w:ascii="Arial" w:hAnsi="Arial"/>
          <w:sz w:val="22"/>
          <w:szCs w:val="22"/>
        </w:rPr>
        <w:t>assumed the</w:t>
      </w:r>
      <w:r w:rsidR="009D1E7B">
        <w:rPr>
          <w:rFonts w:ascii="Arial" w:hAnsi="Arial"/>
          <w:sz w:val="22"/>
          <w:szCs w:val="22"/>
        </w:rPr>
        <w:t xml:space="preserve"> issu</w:t>
      </w:r>
      <w:r w:rsidR="00253ED2">
        <w:rPr>
          <w:rFonts w:ascii="Arial" w:hAnsi="Arial"/>
          <w:sz w:val="22"/>
          <w:szCs w:val="22"/>
        </w:rPr>
        <w:t xml:space="preserve">ance of </w:t>
      </w:r>
      <w:r w:rsidR="009D1E7B">
        <w:rPr>
          <w:rFonts w:ascii="Arial" w:hAnsi="Arial"/>
          <w:sz w:val="22"/>
          <w:szCs w:val="22"/>
        </w:rPr>
        <w:t>senior debt in FY2018</w:t>
      </w:r>
      <w:r w:rsidR="00EC1419">
        <w:rPr>
          <w:rFonts w:ascii="Arial" w:hAnsi="Arial"/>
          <w:sz w:val="22"/>
          <w:szCs w:val="22"/>
        </w:rPr>
        <w:t xml:space="preserve"> </w:t>
      </w:r>
      <w:r w:rsidR="00253ED2">
        <w:rPr>
          <w:rFonts w:ascii="Arial" w:hAnsi="Arial"/>
          <w:sz w:val="22"/>
          <w:szCs w:val="22"/>
        </w:rPr>
        <w:t xml:space="preserve">but it was more </w:t>
      </w:r>
      <w:r w:rsidR="00EC1419">
        <w:rPr>
          <w:rFonts w:ascii="Arial" w:hAnsi="Arial"/>
          <w:sz w:val="22"/>
          <w:szCs w:val="22"/>
        </w:rPr>
        <w:t>advantageous to issue subordinate debt</w:t>
      </w:r>
      <w:r w:rsidR="00253ED2">
        <w:rPr>
          <w:rFonts w:ascii="Arial" w:hAnsi="Arial"/>
          <w:sz w:val="22"/>
          <w:szCs w:val="22"/>
        </w:rPr>
        <w:t xml:space="preserve">, </w:t>
      </w:r>
      <w:r w:rsidR="00EC1419">
        <w:rPr>
          <w:rFonts w:ascii="Arial" w:hAnsi="Arial"/>
          <w:sz w:val="22"/>
          <w:szCs w:val="22"/>
        </w:rPr>
        <w:t xml:space="preserve">then we would </w:t>
      </w:r>
      <w:r w:rsidR="00253ED2">
        <w:rPr>
          <w:rFonts w:ascii="Arial" w:hAnsi="Arial"/>
          <w:sz w:val="22"/>
          <w:szCs w:val="22"/>
        </w:rPr>
        <w:t>adjust our financial plan accordingly</w:t>
      </w:r>
      <w:r w:rsidR="00EC1419">
        <w:rPr>
          <w:rFonts w:ascii="Arial" w:hAnsi="Arial"/>
          <w:sz w:val="22"/>
          <w:szCs w:val="22"/>
        </w:rPr>
        <w:t>.</w:t>
      </w:r>
      <w:r w:rsidR="00E007DB">
        <w:rPr>
          <w:rFonts w:ascii="Arial" w:hAnsi="Arial"/>
          <w:sz w:val="22"/>
          <w:szCs w:val="22"/>
        </w:rPr>
        <w:t xml:space="preserve"> Reverend Curry ask</w:t>
      </w:r>
      <w:r w:rsidR="00D13FA0">
        <w:rPr>
          <w:rFonts w:ascii="Arial" w:hAnsi="Arial"/>
          <w:sz w:val="22"/>
          <w:szCs w:val="22"/>
        </w:rPr>
        <w:t>ed</w:t>
      </w:r>
      <w:r w:rsidR="00E007DB">
        <w:rPr>
          <w:rFonts w:ascii="Arial" w:hAnsi="Arial"/>
          <w:sz w:val="22"/>
          <w:szCs w:val="22"/>
        </w:rPr>
        <w:t xml:space="preserve"> </w:t>
      </w:r>
      <w:r w:rsidR="00253ED2">
        <w:rPr>
          <w:rFonts w:ascii="Arial" w:hAnsi="Arial"/>
          <w:sz w:val="22"/>
          <w:szCs w:val="22"/>
        </w:rPr>
        <w:t>how frequently DC Water compares</w:t>
      </w:r>
      <w:r w:rsidR="00E007DB">
        <w:rPr>
          <w:rFonts w:ascii="Arial" w:hAnsi="Arial"/>
          <w:sz w:val="22"/>
          <w:szCs w:val="22"/>
        </w:rPr>
        <w:t xml:space="preserve"> the projected values a</w:t>
      </w:r>
      <w:r w:rsidR="00253ED2">
        <w:rPr>
          <w:rFonts w:ascii="Arial" w:hAnsi="Arial"/>
          <w:sz w:val="22"/>
          <w:szCs w:val="22"/>
        </w:rPr>
        <w:t>gainst</w:t>
      </w:r>
      <w:r w:rsidR="00E007DB">
        <w:rPr>
          <w:rFonts w:ascii="Arial" w:hAnsi="Arial"/>
          <w:sz w:val="22"/>
          <w:szCs w:val="22"/>
        </w:rPr>
        <w:t xml:space="preserve"> the actual values to see if the model holds </w:t>
      </w:r>
      <w:r w:rsidR="00253ED2">
        <w:rPr>
          <w:rFonts w:ascii="Arial" w:hAnsi="Arial"/>
          <w:sz w:val="22"/>
          <w:szCs w:val="22"/>
        </w:rPr>
        <w:t>and what correlation is derived.</w:t>
      </w:r>
      <w:r w:rsidR="00E007DB">
        <w:rPr>
          <w:rFonts w:ascii="Arial" w:hAnsi="Arial"/>
          <w:sz w:val="22"/>
          <w:szCs w:val="22"/>
        </w:rPr>
        <w:t xml:space="preserve"> </w:t>
      </w:r>
      <w:r w:rsidR="00253ED2">
        <w:rPr>
          <w:rFonts w:ascii="Arial" w:hAnsi="Arial"/>
          <w:sz w:val="22"/>
          <w:szCs w:val="22"/>
        </w:rPr>
        <w:t xml:space="preserve">Mr. Kim replied that the </w:t>
      </w:r>
      <w:r w:rsidR="00E007DB">
        <w:rPr>
          <w:rFonts w:ascii="Arial" w:hAnsi="Arial"/>
          <w:sz w:val="22"/>
          <w:szCs w:val="22"/>
        </w:rPr>
        <w:t xml:space="preserve">correlation </w:t>
      </w:r>
      <w:r w:rsidR="00253ED2">
        <w:rPr>
          <w:rFonts w:ascii="Arial" w:hAnsi="Arial"/>
          <w:sz w:val="22"/>
          <w:szCs w:val="22"/>
        </w:rPr>
        <w:t>between predicted performance and actual performance is very strong. DC Water’s</w:t>
      </w:r>
      <w:r w:rsidR="00E007DB">
        <w:rPr>
          <w:rFonts w:ascii="Arial" w:hAnsi="Arial"/>
          <w:sz w:val="22"/>
          <w:szCs w:val="22"/>
        </w:rPr>
        <w:t xml:space="preserve"> revenue projections are </w:t>
      </w:r>
      <w:r w:rsidR="00253ED2">
        <w:rPr>
          <w:rFonts w:ascii="Arial" w:hAnsi="Arial"/>
          <w:sz w:val="22"/>
          <w:szCs w:val="22"/>
        </w:rPr>
        <w:t>typically +/-</w:t>
      </w:r>
      <w:r w:rsidR="00E007DB">
        <w:rPr>
          <w:rFonts w:ascii="Arial" w:hAnsi="Arial"/>
          <w:sz w:val="22"/>
          <w:szCs w:val="22"/>
        </w:rPr>
        <w:t xml:space="preserve"> 1% of </w:t>
      </w:r>
      <w:r w:rsidR="00253ED2">
        <w:rPr>
          <w:rFonts w:ascii="Arial" w:hAnsi="Arial"/>
          <w:sz w:val="22"/>
          <w:szCs w:val="22"/>
        </w:rPr>
        <w:t>the model’s projections</w:t>
      </w:r>
      <w:r w:rsidR="00E007DB">
        <w:rPr>
          <w:rFonts w:ascii="Arial" w:hAnsi="Arial"/>
          <w:sz w:val="22"/>
          <w:szCs w:val="22"/>
        </w:rPr>
        <w:t xml:space="preserve">. </w:t>
      </w:r>
      <w:r w:rsidR="00532A94">
        <w:rPr>
          <w:rFonts w:ascii="Arial" w:hAnsi="Arial"/>
          <w:sz w:val="22"/>
          <w:szCs w:val="22"/>
        </w:rPr>
        <w:t>T</w:t>
      </w:r>
      <w:r w:rsidR="00E007DB">
        <w:rPr>
          <w:rFonts w:ascii="Arial" w:hAnsi="Arial"/>
          <w:sz w:val="22"/>
          <w:szCs w:val="22"/>
        </w:rPr>
        <w:t xml:space="preserve">he expenditure </w:t>
      </w:r>
      <w:r w:rsidR="00253ED2">
        <w:rPr>
          <w:rFonts w:ascii="Arial" w:hAnsi="Arial"/>
          <w:sz w:val="22"/>
          <w:szCs w:val="22"/>
        </w:rPr>
        <w:t>projections are</w:t>
      </w:r>
      <w:r w:rsidR="00251C79">
        <w:rPr>
          <w:rFonts w:ascii="Arial" w:hAnsi="Arial"/>
          <w:sz w:val="22"/>
          <w:szCs w:val="22"/>
        </w:rPr>
        <w:t xml:space="preserve"> </w:t>
      </w:r>
      <w:r w:rsidR="00253ED2">
        <w:rPr>
          <w:rFonts w:ascii="Arial" w:hAnsi="Arial"/>
          <w:sz w:val="22"/>
          <w:szCs w:val="22"/>
        </w:rPr>
        <w:t>more volatile, usually within +/-</w:t>
      </w:r>
      <w:r w:rsidR="00E007DB">
        <w:rPr>
          <w:rFonts w:ascii="Arial" w:hAnsi="Arial"/>
          <w:sz w:val="22"/>
          <w:szCs w:val="22"/>
        </w:rPr>
        <w:t xml:space="preserve"> 5% to 10%</w:t>
      </w:r>
      <w:r w:rsidR="00013913">
        <w:rPr>
          <w:rFonts w:ascii="Arial" w:hAnsi="Arial"/>
          <w:sz w:val="22"/>
          <w:szCs w:val="22"/>
        </w:rPr>
        <w:t xml:space="preserve"> </w:t>
      </w:r>
      <w:r w:rsidR="003C1D95">
        <w:rPr>
          <w:rFonts w:ascii="Arial" w:hAnsi="Arial"/>
          <w:sz w:val="22"/>
          <w:szCs w:val="22"/>
        </w:rPr>
        <w:t>of the model’s projections</w:t>
      </w:r>
      <w:r w:rsidR="00251C79">
        <w:rPr>
          <w:rFonts w:ascii="Arial" w:hAnsi="Arial"/>
          <w:sz w:val="22"/>
          <w:szCs w:val="22"/>
        </w:rPr>
        <w:t xml:space="preserve">. </w:t>
      </w:r>
    </w:p>
    <w:p w:rsidR="00C17C86" w:rsidRDefault="00C17C86" w:rsidP="00F848A8">
      <w:pPr>
        <w:ind w:right="-180"/>
        <w:jc w:val="both"/>
        <w:rPr>
          <w:rFonts w:ascii="Arial" w:hAnsi="Arial"/>
          <w:sz w:val="22"/>
          <w:szCs w:val="22"/>
        </w:rPr>
      </w:pPr>
    </w:p>
    <w:p w:rsidR="00010B3B" w:rsidRDefault="00184F4A" w:rsidP="00CC3C6F">
      <w:pPr>
        <w:ind w:right="-180"/>
        <w:jc w:val="both"/>
        <w:rPr>
          <w:rFonts w:ascii="Arial" w:hAnsi="Arial"/>
          <w:sz w:val="22"/>
          <w:szCs w:val="22"/>
        </w:rPr>
      </w:pPr>
      <w:r>
        <w:rPr>
          <w:rFonts w:ascii="Arial" w:hAnsi="Arial"/>
          <w:sz w:val="22"/>
          <w:szCs w:val="22"/>
        </w:rPr>
        <w:t xml:space="preserve">Mr. </w:t>
      </w:r>
      <w:proofErr w:type="spellStart"/>
      <w:r>
        <w:rPr>
          <w:rFonts w:ascii="Arial" w:hAnsi="Arial"/>
          <w:sz w:val="22"/>
          <w:szCs w:val="22"/>
        </w:rPr>
        <w:t>Menkiti</w:t>
      </w:r>
      <w:proofErr w:type="spellEnd"/>
      <w:r>
        <w:rPr>
          <w:rFonts w:ascii="Arial" w:hAnsi="Arial"/>
          <w:sz w:val="22"/>
          <w:szCs w:val="22"/>
        </w:rPr>
        <w:t xml:space="preserve"> </w:t>
      </w:r>
      <w:r w:rsidR="003C1D95">
        <w:rPr>
          <w:rFonts w:ascii="Arial" w:hAnsi="Arial"/>
          <w:sz w:val="22"/>
          <w:szCs w:val="22"/>
        </w:rPr>
        <w:t>inquired whether</w:t>
      </w:r>
      <w:r>
        <w:rPr>
          <w:rFonts w:ascii="Arial" w:hAnsi="Arial"/>
          <w:sz w:val="22"/>
          <w:szCs w:val="22"/>
        </w:rPr>
        <w:t xml:space="preserve"> </w:t>
      </w:r>
      <w:r w:rsidR="00C018BE">
        <w:rPr>
          <w:rFonts w:ascii="Arial" w:hAnsi="Arial"/>
          <w:sz w:val="22"/>
          <w:szCs w:val="22"/>
        </w:rPr>
        <w:t xml:space="preserve">there </w:t>
      </w:r>
      <w:r w:rsidR="003C1D95">
        <w:rPr>
          <w:rFonts w:ascii="Arial" w:hAnsi="Arial"/>
          <w:sz w:val="22"/>
          <w:szCs w:val="22"/>
        </w:rPr>
        <w:t xml:space="preserve">should </w:t>
      </w:r>
      <w:r w:rsidR="00C018BE">
        <w:rPr>
          <w:rFonts w:ascii="Arial" w:hAnsi="Arial"/>
          <w:sz w:val="22"/>
          <w:szCs w:val="22"/>
        </w:rPr>
        <w:t xml:space="preserve">be any concern that </w:t>
      </w:r>
      <w:r w:rsidR="003C1D95">
        <w:rPr>
          <w:rFonts w:ascii="Arial" w:hAnsi="Arial"/>
          <w:sz w:val="22"/>
          <w:szCs w:val="22"/>
        </w:rPr>
        <w:t xml:space="preserve">certain </w:t>
      </w:r>
      <w:r w:rsidR="00C018BE">
        <w:rPr>
          <w:rFonts w:ascii="Arial" w:hAnsi="Arial"/>
          <w:sz w:val="22"/>
          <w:szCs w:val="22"/>
        </w:rPr>
        <w:t>Boa</w:t>
      </w:r>
      <w:r w:rsidR="003C1D95">
        <w:rPr>
          <w:rFonts w:ascii="Arial" w:hAnsi="Arial"/>
          <w:sz w:val="22"/>
          <w:szCs w:val="22"/>
        </w:rPr>
        <w:t>rd policies are actually out of line with management’s</w:t>
      </w:r>
      <w:r w:rsidR="00532A94">
        <w:rPr>
          <w:rFonts w:ascii="Arial" w:hAnsi="Arial"/>
          <w:sz w:val="22"/>
          <w:szCs w:val="22"/>
        </w:rPr>
        <w:t xml:space="preserve"> strategy in terms </w:t>
      </w:r>
      <w:r w:rsidR="003C1D95">
        <w:rPr>
          <w:rFonts w:ascii="Arial" w:hAnsi="Arial"/>
          <w:sz w:val="22"/>
          <w:szCs w:val="22"/>
        </w:rPr>
        <w:t>of the difference between the debt service coverage ratios.</w:t>
      </w:r>
      <w:r w:rsidR="00DC08A4">
        <w:rPr>
          <w:rFonts w:ascii="Arial" w:hAnsi="Arial"/>
          <w:sz w:val="22"/>
          <w:szCs w:val="22"/>
        </w:rPr>
        <w:t xml:space="preserve"> Mr. Kim </w:t>
      </w:r>
      <w:r w:rsidR="003C1D95">
        <w:rPr>
          <w:rFonts w:ascii="Arial" w:hAnsi="Arial"/>
          <w:sz w:val="22"/>
          <w:szCs w:val="22"/>
        </w:rPr>
        <w:t>r</w:t>
      </w:r>
      <w:r w:rsidR="00DC08A4">
        <w:rPr>
          <w:rFonts w:ascii="Arial" w:hAnsi="Arial"/>
          <w:sz w:val="22"/>
          <w:szCs w:val="22"/>
        </w:rPr>
        <w:t xml:space="preserve">eplied </w:t>
      </w:r>
      <w:r w:rsidR="003C1D95">
        <w:rPr>
          <w:rFonts w:ascii="Arial" w:hAnsi="Arial"/>
          <w:sz w:val="22"/>
          <w:szCs w:val="22"/>
        </w:rPr>
        <w:t>that management routinely reviews Board policies with</w:t>
      </w:r>
      <w:r w:rsidR="00DC08A4">
        <w:rPr>
          <w:rFonts w:ascii="Arial" w:hAnsi="Arial"/>
          <w:sz w:val="22"/>
          <w:szCs w:val="22"/>
        </w:rPr>
        <w:t xml:space="preserve"> </w:t>
      </w:r>
      <w:r w:rsidR="003C1D95">
        <w:rPr>
          <w:rFonts w:ascii="Arial" w:hAnsi="Arial"/>
          <w:sz w:val="22"/>
          <w:szCs w:val="22"/>
        </w:rPr>
        <w:t>its</w:t>
      </w:r>
      <w:r w:rsidR="00DC08A4">
        <w:rPr>
          <w:rFonts w:ascii="Arial" w:hAnsi="Arial"/>
          <w:sz w:val="22"/>
          <w:szCs w:val="22"/>
        </w:rPr>
        <w:t xml:space="preserve"> financial advisors</w:t>
      </w:r>
      <w:r w:rsidR="003C1D95">
        <w:rPr>
          <w:rFonts w:ascii="Arial" w:hAnsi="Arial"/>
          <w:sz w:val="22"/>
          <w:szCs w:val="22"/>
        </w:rPr>
        <w:t xml:space="preserve"> on an annual basis and stated that </w:t>
      </w:r>
      <w:r w:rsidR="00ED1AA0">
        <w:rPr>
          <w:rFonts w:ascii="Arial" w:hAnsi="Arial"/>
          <w:sz w:val="22"/>
          <w:szCs w:val="22"/>
        </w:rPr>
        <w:t>the B</w:t>
      </w:r>
      <w:r w:rsidR="003C1D95">
        <w:rPr>
          <w:rFonts w:ascii="Arial" w:hAnsi="Arial"/>
          <w:sz w:val="22"/>
          <w:szCs w:val="22"/>
        </w:rPr>
        <w:t>oard policies are strong and consistent</w:t>
      </w:r>
      <w:r w:rsidR="00ED1AA0">
        <w:rPr>
          <w:rFonts w:ascii="Arial" w:hAnsi="Arial"/>
          <w:sz w:val="22"/>
          <w:szCs w:val="22"/>
        </w:rPr>
        <w:t xml:space="preserve"> </w:t>
      </w:r>
      <w:r w:rsidR="003C1D95">
        <w:rPr>
          <w:rFonts w:ascii="Arial" w:hAnsi="Arial"/>
          <w:sz w:val="22"/>
          <w:szCs w:val="22"/>
        </w:rPr>
        <w:t xml:space="preserve">with </w:t>
      </w:r>
      <w:r w:rsidR="00ED1AA0">
        <w:rPr>
          <w:rFonts w:ascii="Arial" w:hAnsi="Arial"/>
          <w:sz w:val="22"/>
          <w:szCs w:val="22"/>
        </w:rPr>
        <w:t xml:space="preserve">DC Water’s </w:t>
      </w:r>
      <w:r w:rsidR="003C1D95">
        <w:rPr>
          <w:rFonts w:ascii="Arial" w:hAnsi="Arial"/>
          <w:sz w:val="22"/>
          <w:szCs w:val="22"/>
        </w:rPr>
        <w:t>high credit ratings</w:t>
      </w:r>
      <w:r w:rsidR="00ED1AA0">
        <w:rPr>
          <w:rFonts w:ascii="Arial" w:hAnsi="Arial"/>
          <w:sz w:val="22"/>
          <w:szCs w:val="22"/>
        </w:rPr>
        <w:t xml:space="preserve">. </w:t>
      </w:r>
      <w:r w:rsidR="003C1D95">
        <w:rPr>
          <w:rFonts w:ascii="Arial" w:hAnsi="Arial"/>
          <w:sz w:val="22"/>
          <w:szCs w:val="22"/>
        </w:rPr>
        <w:t xml:space="preserve">Although the Board </w:t>
      </w:r>
      <w:r w:rsidR="00ED1AA0">
        <w:rPr>
          <w:rFonts w:ascii="Arial" w:hAnsi="Arial"/>
          <w:sz w:val="22"/>
          <w:szCs w:val="22"/>
        </w:rPr>
        <w:t xml:space="preserve">could change </w:t>
      </w:r>
      <w:r w:rsidR="003C1D95">
        <w:rPr>
          <w:rFonts w:ascii="Arial" w:hAnsi="Arial"/>
          <w:sz w:val="22"/>
          <w:szCs w:val="22"/>
        </w:rPr>
        <w:t xml:space="preserve">those policies to more closely align them with management’s targets, Mr. Kim stated that </w:t>
      </w:r>
      <w:r w:rsidR="00ED1AA0">
        <w:rPr>
          <w:rFonts w:ascii="Arial" w:hAnsi="Arial"/>
          <w:sz w:val="22"/>
          <w:szCs w:val="22"/>
        </w:rPr>
        <w:t xml:space="preserve">the value of changing the Board policies for an incremental </w:t>
      </w:r>
      <w:r w:rsidR="003C1D95">
        <w:rPr>
          <w:rFonts w:ascii="Arial" w:hAnsi="Arial"/>
          <w:sz w:val="22"/>
          <w:szCs w:val="22"/>
        </w:rPr>
        <w:t>alignment</w:t>
      </w:r>
      <w:r w:rsidR="00ED1AA0">
        <w:rPr>
          <w:rFonts w:ascii="Arial" w:hAnsi="Arial"/>
          <w:sz w:val="22"/>
          <w:szCs w:val="22"/>
        </w:rPr>
        <w:t xml:space="preserve"> is </w:t>
      </w:r>
      <w:r w:rsidR="003C1D95">
        <w:rPr>
          <w:rFonts w:ascii="Arial" w:hAnsi="Arial"/>
          <w:sz w:val="22"/>
          <w:szCs w:val="22"/>
        </w:rPr>
        <w:t>not worth the effort that would be needed to explain</w:t>
      </w:r>
      <w:r w:rsidR="00ED1AA0">
        <w:rPr>
          <w:rFonts w:ascii="Arial" w:hAnsi="Arial"/>
          <w:sz w:val="22"/>
          <w:szCs w:val="22"/>
        </w:rPr>
        <w:t xml:space="preserve"> why </w:t>
      </w:r>
      <w:r w:rsidR="003C1D95">
        <w:rPr>
          <w:rFonts w:ascii="Arial" w:hAnsi="Arial"/>
          <w:sz w:val="22"/>
          <w:szCs w:val="22"/>
        </w:rPr>
        <w:t xml:space="preserve">the policies were changed when </w:t>
      </w:r>
      <w:r w:rsidR="00D4420F">
        <w:rPr>
          <w:rFonts w:ascii="Arial" w:hAnsi="Arial"/>
          <w:sz w:val="22"/>
          <w:szCs w:val="22"/>
        </w:rPr>
        <w:t>the financial targets were being achieved</w:t>
      </w:r>
      <w:r w:rsidR="00ED1AA0">
        <w:rPr>
          <w:rFonts w:ascii="Arial" w:hAnsi="Arial"/>
          <w:sz w:val="22"/>
          <w:szCs w:val="22"/>
        </w:rPr>
        <w:t>.</w:t>
      </w:r>
      <w:r w:rsidR="00D4420F">
        <w:rPr>
          <w:rFonts w:ascii="Arial" w:hAnsi="Arial"/>
          <w:sz w:val="22"/>
          <w:szCs w:val="22"/>
        </w:rPr>
        <w:t xml:space="preserve"> Mr. </w:t>
      </w:r>
      <w:r w:rsidR="00D4420F">
        <w:rPr>
          <w:rFonts w:ascii="Arial" w:hAnsi="Arial"/>
          <w:sz w:val="22"/>
          <w:szCs w:val="22"/>
        </w:rPr>
        <w:lastRenderedPageBreak/>
        <w:t>Kim then highlighted a table in the presentation which summarized the Authority’s debt service coverage ratio requirements:</w:t>
      </w:r>
    </w:p>
    <w:p w:rsidR="00184F4A" w:rsidRDefault="00184F4A" w:rsidP="00F848A8">
      <w:pPr>
        <w:ind w:right="-180"/>
        <w:jc w:val="both"/>
        <w:rPr>
          <w:rFonts w:ascii="Arial" w:hAnsi="Arial"/>
          <w:sz w:val="22"/>
          <w:szCs w:val="22"/>
        </w:rPr>
      </w:pPr>
    </w:p>
    <w:p w:rsidR="00F848A8" w:rsidRPr="00F848A8" w:rsidRDefault="00F848A8" w:rsidP="002F6511">
      <w:pPr>
        <w:numPr>
          <w:ilvl w:val="0"/>
          <w:numId w:val="38"/>
        </w:numPr>
        <w:jc w:val="both"/>
        <w:rPr>
          <w:rFonts w:ascii="Arial" w:eastAsia="LF_Kai" w:hAnsi="Arial" w:cs="Arial"/>
          <w:color w:val="000000" w:themeColor="text1"/>
          <w:kern w:val="24"/>
          <w:sz w:val="22"/>
          <w:szCs w:val="22"/>
          <w:lang w:val="en-GB"/>
        </w:rPr>
      </w:pPr>
      <w:r w:rsidRPr="00F848A8">
        <w:rPr>
          <w:rFonts w:ascii="Arial" w:eastAsia="LF_Kai" w:hAnsi="Arial" w:cs="Arial"/>
          <w:color w:val="000000" w:themeColor="text1"/>
          <w:kern w:val="24"/>
          <w:sz w:val="22"/>
          <w:szCs w:val="22"/>
          <w:lang w:val="en-GB"/>
        </w:rPr>
        <w:t>Indenture rate covenant requires 1.2x senior and 1.0x subordinate debt service coverage</w:t>
      </w:r>
    </w:p>
    <w:p w:rsidR="00F848A8" w:rsidRPr="00F848A8" w:rsidRDefault="00F848A8" w:rsidP="002F6511">
      <w:pPr>
        <w:numPr>
          <w:ilvl w:val="0"/>
          <w:numId w:val="38"/>
        </w:numPr>
        <w:jc w:val="both"/>
        <w:rPr>
          <w:rFonts w:ascii="Arial" w:eastAsia="LF_Kai" w:hAnsi="Arial" w:cs="Arial"/>
          <w:color w:val="000000" w:themeColor="text1"/>
          <w:kern w:val="24"/>
          <w:sz w:val="22"/>
          <w:szCs w:val="22"/>
          <w:lang w:val="en-GB"/>
        </w:rPr>
      </w:pPr>
      <w:r w:rsidRPr="00F848A8">
        <w:rPr>
          <w:rFonts w:ascii="Arial" w:eastAsia="LF_Kai" w:hAnsi="Arial" w:cs="Arial"/>
          <w:color w:val="000000" w:themeColor="text1"/>
          <w:kern w:val="24"/>
          <w:sz w:val="22"/>
          <w:szCs w:val="22"/>
          <w:lang w:val="en-GB"/>
        </w:rPr>
        <w:t>Board policies exceed Indenture-required coverage ratios</w:t>
      </w:r>
    </w:p>
    <w:p w:rsidR="00F848A8" w:rsidRPr="00F848A8" w:rsidRDefault="00F848A8" w:rsidP="00F848A8">
      <w:pPr>
        <w:numPr>
          <w:ilvl w:val="1"/>
          <w:numId w:val="30"/>
        </w:numPr>
        <w:ind w:left="2333"/>
        <w:contextualSpacing/>
        <w:rPr>
          <w:rFonts w:ascii="Arial" w:eastAsia="LF_Kai" w:hAnsi="Arial" w:cs="Arial"/>
          <w:color w:val="000000" w:themeColor="text1"/>
          <w:kern w:val="24"/>
          <w:sz w:val="22"/>
          <w:szCs w:val="22"/>
          <w:lang w:val="en-GB"/>
        </w:rPr>
      </w:pPr>
      <w:r w:rsidRPr="00F848A8">
        <w:rPr>
          <w:rFonts w:ascii="Arial" w:eastAsia="LF_Kai" w:hAnsi="Arial" w:cs="Arial"/>
          <w:color w:val="000000" w:themeColor="text1"/>
          <w:kern w:val="24"/>
          <w:sz w:val="22"/>
          <w:szCs w:val="22"/>
          <w:lang w:val="en-GB"/>
        </w:rPr>
        <w:t>Minimum 1.4x senior lien debt service coverage</w:t>
      </w:r>
    </w:p>
    <w:p w:rsidR="00F848A8" w:rsidRPr="00F848A8" w:rsidRDefault="00F848A8" w:rsidP="00F848A8">
      <w:pPr>
        <w:numPr>
          <w:ilvl w:val="1"/>
          <w:numId w:val="30"/>
        </w:numPr>
        <w:ind w:left="2333"/>
        <w:contextualSpacing/>
        <w:rPr>
          <w:rFonts w:ascii="Arial" w:eastAsia="LF_Kai" w:hAnsi="Arial" w:cs="Arial"/>
          <w:color w:val="000000" w:themeColor="text1"/>
          <w:kern w:val="24"/>
          <w:sz w:val="22"/>
          <w:szCs w:val="22"/>
          <w:lang w:val="en-GB"/>
        </w:rPr>
      </w:pPr>
      <w:r w:rsidRPr="00F848A8">
        <w:rPr>
          <w:rFonts w:ascii="Arial" w:eastAsia="LF_Kai" w:hAnsi="Arial" w:cs="Arial"/>
          <w:color w:val="000000" w:themeColor="text1"/>
          <w:kern w:val="24"/>
          <w:sz w:val="22"/>
          <w:szCs w:val="22"/>
          <w:lang w:val="en-GB"/>
        </w:rPr>
        <w:t>Minimum 1.2x combined coverage of senior and subordinate debt</w:t>
      </w:r>
    </w:p>
    <w:p w:rsidR="00F848A8" w:rsidRPr="00F848A8" w:rsidRDefault="00F848A8" w:rsidP="002F6511">
      <w:pPr>
        <w:numPr>
          <w:ilvl w:val="0"/>
          <w:numId w:val="38"/>
        </w:numPr>
        <w:jc w:val="both"/>
        <w:rPr>
          <w:rFonts w:ascii="Arial" w:eastAsia="LF_Kai" w:hAnsi="Arial" w:cs="Arial"/>
          <w:color w:val="000000" w:themeColor="text1"/>
          <w:kern w:val="24"/>
          <w:sz w:val="22"/>
          <w:szCs w:val="22"/>
          <w:lang w:val="en-GB"/>
        </w:rPr>
      </w:pPr>
      <w:r w:rsidRPr="00F848A8">
        <w:rPr>
          <w:rFonts w:ascii="Arial" w:eastAsia="LF_Kai" w:hAnsi="Arial" w:cs="Arial"/>
          <w:color w:val="000000" w:themeColor="text1"/>
          <w:kern w:val="24"/>
          <w:sz w:val="22"/>
          <w:szCs w:val="22"/>
          <w:lang w:val="en-GB"/>
        </w:rPr>
        <w:t>Management targets a combined debt service coverage ratio of 1.5x and rating agencies expect DC Water to sustain this level of cash flow in order to maintain our credit ratings</w:t>
      </w:r>
    </w:p>
    <w:p w:rsidR="00CC3C6F" w:rsidRDefault="00CC3C6F" w:rsidP="0079510A">
      <w:pPr>
        <w:ind w:right="-180"/>
        <w:rPr>
          <w:rFonts w:ascii="Arial" w:hAnsi="Arial"/>
          <w:sz w:val="22"/>
          <w:szCs w:val="22"/>
        </w:rPr>
      </w:pPr>
    </w:p>
    <w:p w:rsidR="004D298E" w:rsidRDefault="00CC3C6F" w:rsidP="005C49D4">
      <w:pPr>
        <w:ind w:right="-180"/>
        <w:jc w:val="both"/>
        <w:rPr>
          <w:rFonts w:ascii="Arial" w:hAnsi="Arial"/>
          <w:sz w:val="22"/>
          <w:szCs w:val="22"/>
        </w:rPr>
      </w:pPr>
      <w:r w:rsidRPr="00CC3C6F">
        <w:rPr>
          <w:rFonts w:ascii="Arial" w:hAnsi="Arial"/>
          <w:sz w:val="22"/>
          <w:szCs w:val="22"/>
        </w:rPr>
        <w:t>Mr</w:t>
      </w:r>
      <w:r>
        <w:rPr>
          <w:rFonts w:ascii="Arial" w:hAnsi="Arial"/>
          <w:sz w:val="22"/>
          <w:szCs w:val="22"/>
        </w:rPr>
        <w:t>.</w:t>
      </w:r>
      <w:r w:rsidRPr="00CC3C6F">
        <w:rPr>
          <w:rFonts w:ascii="Arial" w:hAnsi="Arial"/>
          <w:sz w:val="22"/>
          <w:szCs w:val="22"/>
        </w:rPr>
        <w:t xml:space="preserve"> Kim </w:t>
      </w:r>
      <w:r w:rsidR="00D4420F">
        <w:rPr>
          <w:rFonts w:ascii="Arial" w:hAnsi="Arial"/>
          <w:sz w:val="22"/>
          <w:szCs w:val="22"/>
        </w:rPr>
        <w:t>turned to a review</w:t>
      </w:r>
      <w:r>
        <w:rPr>
          <w:rFonts w:ascii="Arial" w:hAnsi="Arial"/>
          <w:sz w:val="22"/>
          <w:szCs w:val="22"/>
        </w:rPr>
        <w:t xml:space="preserve"> of the </w:t>
      </w:r>
      <w:r w:rsidR="00384AE2">
        <w:rPr>
          <w:rFonts w:ascii="Arial" w:hAnsi="Arial"/>
          <w:sz w:val="22"/>
          <w:szCs w:val="22"/>
        </w:rPr>
        <w:t>R</w:t>
      </w:r>
      <w:r>
        <w:rPr>
          <w:rFonts w:ascii="Arial" w:hAnsi="Arial"/>
          <w:sz w:val="22"/>
          <w:szCs w:val="22"/>
        </w:rPr>
        <w:t xml:space="preserve">ate </w:t>
      </w:r>
      <w:r w:rsidR="00384AE2">
        <w:rPr>
          <w:rFonts w:ascii="Arial" w:hAnsi="Arial"/>
          <w:sz w:val="22"/>
          <w:szCs w:val="22"/>
        </w:rPr>
        <w:t>S</w:t>
      </w:r>
      <w:r>
        <w:rPr>
          <w:rFonts w:ascii="Arial" w:hAnsi="Arial"/>
          <w:sz w:val="22"/>
          <w:szCs w:val="22"/>
        </w:rPr>
        <w:t xml:space="preserve">tabilization </w:t>
      </w:r>
      <w:r w:rsidR="00384AE2">
        <w:rPr>
          <w:rFonts w:ascii="Arial" w:hAnsi="Arial"/>
          <w:sz w:val="22"/>
          <w:szCs w:val="22"/>
        </w:rPr>
        <w:t>F</w:t>
      </w:r>
      <w:r>
        <w:rPr>
          <w:rFonts w:ascii="Arial" w:hAnsi="Arial"/>
          <w:sz w:val="22"/>
          <w:szCs w:val="22"/>
        </w:rPr>
        <w:t>und</w:t>
      </w:r>
      <w:r w:rsidR="00384AE2">
        <w:rPr>
          <w:rFonts w:ascii="Arial" w:hAnsi="Arial"/>
          <w:sz w:val="22"/>
          <w:szCs w:val="22"/>
        </w:rPr>
        <w:t xml:space="preserve"> (RSF)</w:t>
      </w:r>
      <w:r>
        <w:rPr>
          <w:rFonts w:ascii="Arial" w:hAnsi="Arial"/>
          <w:sz w:val="22"/>
          <w:szCs w:val="22"/>
        </w:rPr>
        <w:t xml:space="preserve">. </w:t>
      </w:r>
      <w:r w:rsidR="005915BB">
        <w:rPr>
          <w:rFonts w:ascii="Arial" w:hAnsi="Arial"/>
          <w:sz w:val="22"/>
          <w:szCs w:val="22"/>
        </w:rPr>
        <w:t xml:space="preserve">DC Water’s Board established the RSF by Resolution in 1997. The RSF is not legally required by the Master Indenture, and it is entirely at the Board’s discretion to deploy any funds held in the RSF. </w:t>
      </w:r>
      <w:r w:rsidR="00384AE2">
        <w:rPr>
          <w:rFonts w:ascii="Arial" w:hAnsi="Arial"/>
          <w:sz w:val="22"/>
          <w:szCs w:val="22"/>
        </w:rPr>
        <w:t>Th</w:t>
      </w:r>
      <w:r w:rsidR="004D298E">
        <w:rPr>
          <w:rFonts w:ascii="Arial" w:hAnsi="Arial"/>
          <w:sz w:val="22"/>
          <w:szCs w:val="22"/>
        </w:rPr>
        <w:t>e RSF is the primary</w:t>
      </w:r>
      <w:r w:rsidR="00384AE2">
        <w:rPr>
          <w:rFonts w:ascii="Arial" w:hAnsi="Arial"/>
          <w:sz w:val="22"/>
          <w:szCs w:val="22"/>
        </w:rPr>
        <w:t xml:space="preserve"> </w:t>
      </w:r>
      <w:r w:rsidR="004D298E">
        <w:rPr>
          <w:rFonts w:ascii="Arial" w:hAnsi="Arial"/>
          <w:sz w:val="22"/>
          <w:szCs w:val="22"/>
        </w:rPr>
        <w:t>tool that the Board has to manage one-time required water and sewer</w:t>
      </w:r>
      <w:r w:rsidR="00384AE2">
        <w:rPr>
          <w:rFonts w:ascii="Arial" w:hAnsi="Arial"/>
          <w:sz w:val="22"/>
          <w:szCs w:val="22"/>
        </w:rPr>
        <w:t xml:space="preserve"> rate increases</w:t>
      </w:r>
      <w:r w:rsidR="004D298E">
        <w:rPr>
          <w:rFonts w:ascii="Arial" w:hAnsi="Arial"/>
          <w:sz w:val="22"/>
          <w:szCs w:val="22"/>
        </w:rPr>
        <w:t xml:space="preserve">. </w:t>
      </w:r>
      <w:r w:rsidR="00384AE2">
        <w:rPr>
          <w:rFonts w:ascii="Arial" w:hAnsi="Arial"/>
          <w:sz w:val="22"/>
          <w:szCs w:val="22"/>
        </w:rPr>
        <w:t>The purpose of the RSF is not a substitute for ongoi</w:t>
      </w:r>
      <w:r w:rsidR="004D298E">
        <w:rPr>
          <w:rFonts w:ascii="Arial" w:hAnsi="Arial"/>
          <w:sz w:val="22"/>
          <w:szCs w:val="22"/>
        </w:rPr>
        <w:t>ng cash flow or required revenue</w:t>
      </w:r>
      <w:r w:rsidR="00384AE2">
        <w:rPr>
          <w:rFonts w:ascii="Arial" w:hAnsi="Arial"/>
          <w:sz w:val="22"/>
          <w:szCs w:val="22"/>
        </w:rPr>
        <w:t xml:space="preserve">. </w:t>
      </w:r>
      <w:r w:rsidR="004D298E">
        <w:rPr>
          <w:rFonts w:ascii="Arial" w:hAnsi="Arial"/>
          <w:sz w:val="22"/>
          <w:szCs w:val="22"/>
        </w:rPr>
        <w:t>T</w:t>
      </w:r>
      <w:r w:rsidR="00384AE2">
        <w:rPr>
          <w:rFonts w:ascii="Arial" w:hAnsi="Arial"/>
          <w:sz w:val="22"/>
          <w:szCs w:val="22"/>
        </w:rPr>
        <w:t>he RSF is most prudently used for one</w:t>
      </w:r>
      <w:r w:rsidR="004D298E">
        <w:rPr>
          <w:rFonts w:ascii="Arial" w:hAnsi="Arial"/>
          <w:sz w:val="22"/>
          <w:szCs w:val="22"/>
        </w:rPr>
        <w:t>-</w:t>
      </w:r>
      <w:r w:rsidR="00384AE2">
        <w:rPr>
          <w:rFonts w:ascii="Arial" w:hAnsi="Arial"/>
          <w:sz w:val="22"/>
          <w:szCs w:val="22"/>
        </w:rPr>
        <w:t>time</w:t>
      </w:r>
      <w:r w:rsidR="004D298E">
        <w:rPr>
          <w:rFonts w:ascii="Arial" w:hAnsi="Arial"/>
          <w:sz w:val="22"/>
          <w:szCs w:val="22"/>
        </w:rPr>
        <w:t>, non-recurring</w:t>
      </w:r>
      <w:r w:rsidR="00384AE2">
        <w:rPr>
          <w:rFonts w:ascii="Arial" w:hAnsi="Arial"/>
          <w:sz w:val="22"/>
          <w:szCs w:val="22"/>
        </w:rPr>
        <w:t xml:space="preserve"> expenditure</w:t>
      </w:r>
      <w:r w:rsidR="004D298E">
        <w:rPr>
          <w:rFonts w:ascii="Arial" w:hAnsi="Arial"/>
          <w:sz w:val="22"/>
          <w:szCs w:val="22"/>
        </w:rPr>
        <w:t>s</w:t>
      </w:r>
      <w:r w:rsidR="00384AE2">
        <w:rPr>
          <w:rFonts w:ascii="Arial" w:hAnsi="Arial"/>
          <w:sz w:val="22"/>
          <w:szCs w:val="22"/>
        </w:rPr>
        <w:t>, such as if your roof falls in and y</w:t>
      </w:r>
      <w:r w:rsidR="004D298E">
        <w:rPr>
          <w:rFonts w:ascii="Arial" w:hAnsi="Arial"/>
          <w:sz w:val="22"/>
          <w:szCs w:val="22"/>
        </w:rPr>
        <w:t>ou need to dip into your rainy day fund to pay for it</w:t>
      </w:r>
      <w:r w:rsidR="00384AE2">
        <w:rPr>
          <w:rFonts w:ascii="Arial" w:hAnsi="Arial"/>
          <w:sz w:val="22"/>
          <w:szCs w:val="22"/>
        </w:rPr>
        <w:t>. The RSF is not meant to c</w:t>
      </w:r>
      <w:r w:rsidR="004D298E">
        <w:rPr>
          <w:rFonts w:ascii="Arial" w:hAnsi="Arial"/>
          <w:sz w:val="22"/>
          <w:szCs w:val="22"/>
        </w:rPr>
        <w:t>over an ongoing cash flow short</w:t>
      </w:r>
      <w:r w:rsidR="00384AE2">
        <w:rPr>
          <w:rFonts w:ascii="Arial" w:hAnsi="Arial"/>
          <w:sz w:val="22"/>
          <w:szCs w:val="22"/>
        </w:rPr>
        <w:t>fall</w:t>
      </w:r>
      <w:r w:rsidR="004D298E">
        <w:rPr>
          <w:rFonts w:ascii="Arial" w:hAnsi="Arial"/>
          <w:sz w:val="22"/>
          <w:szCs w:val="22"/>
        </w:rPr>
        <w:t xml:space="preserve"> or to substitute for revenue needed to pay for O&amp;M expenses. </w:t>
      </w:r>
    </w:p>
    <w:p w:rsidR="004D298E" w:rsidRDefault="004D298E" w:rsidP="005C49D4">
      <w:pPr>
        <w:ind w:right="-180"/>
        <w:jc w:val="both"/>
        <w:rPr>
          <w:rFonts w:ascii="Arial" w:hAnsi="Arial"/>
          <w:sz w:val="22"/>
          <w:szCs w:val="22"/>
        </w:rPr>
      </w:pPr>
    </w:p>
    <w:p w:rsidR="00AB7476" w:rsidRDefault="00384AE2" w:rsidP="005C49D4">
      <w:pPr>
        <w:ind w:right="-180"/>
        <w:jc w:val="both"/>
        <w:rPr>
          <w:rFonts w:ascii="Arial" w:hAnsi="Arial"/>
          <w:sz w:val="22"/>
          <w:szCs w:val="22"/>
        </w:rPr>
      </w:pPr>
      <w:r>
        <w:rPr>
          <w:rFonts w:ascii="Arial" w:hAnsi="Arial"/>
          <w:sz w:val="22"/>
          <w:szCs w:val="22"/>
        </w:rPr>
        <w:t xml:space="preserve">Ms. Boardman asked </w:t>
      </w:r>
      <w:r w:rsidR="004D298E">
        <w:rPr>
          <w:rFonts w:ascii="Arial" w:hAnsi="Arial"/>
          <w:sz w:val="22"/>
          <w:szCs w:val="22"/>
        </w:rPr>
        <w:t>whether</w:t>
      </w:r>
      <w:r w:rsidR="00F841F5">
        <w:rPr>
          <w:rFonts w:ascii="Arial" w:hAnsi="Arial"/>
          <w:sz w:val="22"/>
          <w:szCs w:val="22"/>
        </w:rPr>
        <w:t xml:space="preserve"> DC Water </w:t>
      </w:r>
      <w:r w:rsidR="004D298E">
        <w:rPr>
          <w:rFonts w:ascii="Arial" w:hAnsi="Arial"/>
          <w:sz w:val="22"/>
          <w:szCs w:val="22"/>
        </w:rPr>
        <w:t>had</w:t>
      </w:r>
      <w:r w:rsidR="00F841F5">
        <w:rPr>
          <w:rFonts w:ascii="Arial" w:hAnsi="Arial"/>
          <w:sz w:val="22"/>
          <w:szCs w:val="22"/>
        </w:rPr>
        <w:t xml:space="preserve"> use</w:t>
      </w:r>
      <w:r w:rsidR="004D298E">
        <w:rPr>
          <w:rFonts w:ascii="Arial" w:hAnsi="Arial"/>
          <w:sz w:val="22"/>
          <w:szCs w:val="22"/>
        </w:rPr>
        <w:t>d</w:t>
      </w:r>
      <w:r w:rsidR="00F841F5">
        <w:rPr>
          <w:rFonts w:ascii="Arial" w:hAnsi="Arial"/>
          <w:sz w:val="22"/>
          <w:szCs w:val="22"/>
        </w:rPr>
        <w:t xml:space="preserve"> the RSF to stabilize rate</w:t>
      </w:r>
      <w:r w:rsidR="004D298E">
        <w:rPr>
          <w:rFonts w:ascii="Arial" w:hAnsi="Arial"/>
          <w:sz w:val="22"/>
          <w:szCs w:val="22"/>
        </w:rPr>
        <w:t xml:space="preserve"> increases</w:t>
      </w:r>
      <w:r w:rsidR="00405CD9">
        <w:rPr>
          <w:rFonts w:ascii="Arial" w:hAnsi="Arial"/>
          <w:sz w:val="22"/>
          <w:szCs w:val="22"/>
        </w:rPr>
        <w:t xml:space="preserve"> and </w:t>
      </w:r>
      <w:r w:rsidR="004D298E">
        <w:rPr>
          <w:rFonts w:ascii="Arial" w:hAnsi="Arial"/>
          <w:sz w:val="22"/>
          <w:szCs w:val="22"/>
        </w:rPr>
        <w:t xml:space="preserve">to pay one-off </w:t>
      </w:r>
      <w:r w:rsidR="00405CD9">
        <w:rPr>
          <w:rFonts w:ascii="Arial" w:hAnsi="Arial"/>
          <w:sz w:val="22"/>
          <w:szCs w:val="22"/>
        </w:rPr>
        <w:t>expenses</w:t>
      </w:r>
      <w:r w:rsidR="005915BB">
        <w:rPr>
          <w:rFonts w:ascii="Arial" w:hAnsi="Arial"/>
          <w:sz w:val="22"/>
          <w:szCs w:val="22"/>
        </w:rPr>
        <w:t xml:space="preserve"> rather than O&amp;M</w:t>
      </w:r>
      <w:r w:rsidR="00F841F5">
        <w:rPr>
          <w:rFonts w:ascii="Arial" w:hAnsi="Arial"/>
          <w:sz w:val="22"/>
          <w:szCs w:val="22"/>
        </w:rPr>
        <w:t>. Mr. Kim re</w:t>
      </w:r>
      <w:r w:rsidR="008050CB">
        <w:rPr>
          <w:rFonts w:ascii="Arial" w:hAnsi="Arial"/>
          <w:sz w:val="22"/>
          <w:szCs w:val="22"/>
        </w:rPr>
        <w:t xml:space="preserve">sponded </w:t>
      </w:r>
      <w:r w:rsidR="004D298E">
        <w:rPr>
          <w:rFonts w:ascii="Arial" w:hAnsi="Arial"/>
          <w:sz w:val="22"/>
          <w:szCs w:val="22"/>
        </w:rPr>
        <w:t>in the affirmative and noted that DC Water</w:t>
      </w:r>
      <w:r w:rsidR="00D02EBE">
        <w:rPr>
          <w:rFonts w:ascii="Arial" w:hAnsi="Arial"/>
          <w:sz w:val="22"/>
          <w:szCs w:val="22"/>
        </w:rPr>
        <w:t xml:space="preserve"> ha</w:t>
      </w:r>
      <w:r w:rsidR="004D298E">
        <w:rPr>
          <w:rFonts w:ascii="Arial" w:hAnsi="Arial"/>
          <w:sz w:val="22"/>
          <w:szCs w:val="22"/>
        </w:rPr>
        <w:t>s historically used the RSF to manage</w:t>
      </w:r>
      <w:r w:rsidR="00D02EBE">
        <w:rPr>
          <w:rFonts w:ascii="Arial" w:hAnsi="Arial"/>
          <w:sz w:val="22"/>
          <w:szCs w:val="22"/>
        </w:rPr>
        <w:t xml:space="preserve"> </w:t>
      </w:r>
      <w:r w:rsidR="004D298E">
        <w:rPr>
          <w:rFonts w:ascii="Arial" w:hAnsi="Arial"/>
          <w:sz w:val="22"/>
          <w:szCs w:val="22"/>
        </w:rPr>
        <w:t>“</w:t>
      </w:r>
      <w:r w:rsidR="00D02EBE">
        <w:rPr>
          <w:rFonts w:ascii="Arial" w:hAnsi="Arial"/>
          <w:sz w:val="22"/>
          <w:szCs w:val="22"/>
        </w:rPr>
        <w:t>spikes</w:t>
      </w:r>
      <w:r w:rsidR="004D298E">
        <w:rPr>
          <w:rFonts w:ascii="Arial" w:hAnsi="Arial"/>
          <w:sz w:val="22"/>
          <w:szCs w:val="22"/>
        </w:rPr>
        <w:t>”</w:t>
      </w:r>
      <w:r w:rsidR="00D02EBE">
        <w:rPr>
          <w:rFonts w:ascii="Arial" w:hAnsi="Arial"/>
          <w:sz w:val="22"/>
          <w:szCs w:val="22"/>
        </w:rPr>
        <w:t xml:space="preserve"> in required rate increases. </w:t>
      </w:r>
      <w:r w:rsidR="005915BB">
        <w:rPr>
          <w:rFonts w:ascii="Arial" w:hAnsi="Arial"/>
          <w:sz w:val="22"/>
          <w:szCs w:val="22"/>
        </w:rPr>
        <w:t>The best use of</w:t>
      </w:r>
      <w:r w:rsidR="000E43BD">
        <w:rPr>
          <w:rFonts w:ascii="Arial" w:hAnsi="Arial"/>
          <w:sz w:val="22"/>
          <w:szCs w:val="22"/>
        </w:rPr>
        <w:t xml:space="preserve"> the RSF would be to strategically and tactically </w:t>
      </w:r>
      <w:r w:rsidR="005915BB">
        <w:rPr>
          <w:rFonts w:ascii="Arial" w:hAnsi="Arial"/>
          <w:sz w:val="22"/>
          <w:szCs w:val="22"/>
        </w:rPr>
        <w:t>“</w:t>
      </w:r>
      <w:r w:rsidR="000E43BD">
        <w:rPr>
          <w:rFonts w:ascii="Arial" w:hAnsi="Arial"/>
          <w:sz w:val="22"/>
          <w:szCs w:val="22"/>
        </w:rPr>
        <w:t>buy down</w:t>
      </w:r>
      <w:r w:rsidR="005915BB">
        <w:rPr>
          <w:rFonts w:ascii="Arial" w:hAnsi="Arial"/>
          <w:sz w:val="22"/>
          <w:szCs w:val="22"/>
        </w:rPr>
        <w:t>” a spike in</w:t>
      </w:r>
      <w:r w:rsidR="000E43BD">
        <w:rPr>
          <w:rFonts w:ascii="Arial" w:hAnsi="Arial"/>
          <w:sz w:val="22"/>
          <w:szCs w:val="22"/>
        </w:rPr>
        <w:t xml:space="preserve"> rates </w:t>
      </w:r>
      <w:r w:rsidR="005915BB">
        <w:rPr>
          <w:rFonts w:ascii="Arial" w:hAnsi="Arial"/>
          <w:sz w:val="22"/>
          <w:szCs w:val="22"/>
        </w:rPr>
        <w:t>in order to keep rate increases closer to</w:t>
      </w:r>
      <w:r w:rsidR="008050CB">
        <w:rPr>
          <w:rFonts w:ascii="Arial" w:hAnsi="Arial"/>
          <w:sz w:val="22"/>
          <w:szCs w:val="22"/>
        </w:rPr>
        <w:t xml:space="preserve"> a historic average</w:t>
      </w:r>
      <w:r w:rsidR="000E43BD">
        <w:rPr>
          <w:rFonts w:ascii="Arial" w:hAnsi="Arial"/>
          <w:sz w:val="22"/>
          <w:szCs w:val="22"/>
        </w:rPr>
        <w:t xml:space="preserve">. </w:t>
      </w:r>
      <w:r w:rsidR="005915BB">
        <w:rPr>
          <w:rFonts w:ascii="Arial" w:hAnsi="Arial"/>
          <w:sz w:val="22"/>
          <w:szCs w:val="22"/>
        </w:rPr>
        <w:t>Used in this way, t</w:t>
      </w:r>
      <w:r w:rsidR="000E43BD">
        <w:rPr>
          <w:rFonts w:ascii="Arial" w:hAnsi="Arial"/>
          <w:sz w:val="22"/>
          <w:szCs w:val="22"/>
        </w:rPr>
        <w:t xml:space="preserve">he </w:t>
      </w:r>
      <w:r w:rsidR="005915BB">
        <w:rPr>
          <w:rFonts w:ascii="Arial" w:hAnsi="Arial"/>
          <w:sz w:val="22"/>
          <w:szCs w:val="22"/>
        </w:rPr>
        <w:t>RSF would mitigate</w:t>
      </w:r>
      <w:r w:rsidR="008050CB">
        <w:rPr>
          <w:rFonts w:ascii="Arial" w:hAnsi="Arial"/>
          <w:sz w:val="22"/>
          <w:szCs w:val="22"/>
        </w:rPr>
        <w:t xml:space="preserve"> </w:t>
      </w:r>
      <w:r w:rsidR="005915BB">
        <w:rPr>
          <w:rFonts w:ascii="Arial" w:hAnsi="Arial"/>
          <w:sz w:val="22"/>
          <w:szCs w:val="22"/>
        </w:rPr>
        <w:t>“</w:t>
      </w:r>
      <w:r w:rsidR="008050CB">
        <w:rPr>
          <w:rFonts w:ascii="Arial" w:hAnsi="Arial"/>
          <w:sz w:val="22"/>
          <w:szCs w:val="22"/>
        </w:rPr>
        <w:t>rate shock</w:t>
      </w:r>
      <w:r w:rsidR="005915BB">
        <w:rPr>
          <w:rFonts w:ascii="Arial" w:hAnsi="Arial"/>
          <w:sz w:val="22"/>
          <w:szCs w:val="22"/>
        </w:rPr>
        <w:t>”</w:t>
      </w:r>
      <w:r w:rsidR="008050CB">
        <w:rPr>
          <w:rFonts w:ascii="Arial" w:hAnsi="Arial"/>
          <w:sz w:val="22"/>
          <w:szCs w:val="22"/>
        </w:rPr>
        <w:t xml:space="preserve"> </w:t>
      </w:r>
      <w:r w:rsidR="005915BB">
        <w:rPr>
          <w:rFonts w:ascii="Arial" w:hAnsi="Arial"/>
          <w:sz w:val="22"/>
          <w:szCs w:val="22"/>
        </w:rPr>
        <w:t>and allow rate increases that are more gradual and less volatile</w:t>
      </w:r>
      <w:r w:rsidR="008050CB">
        <w:rPr>
          <w:rFonts w:ascii="Arial" w:hAnsi="Arial"/>
          <w:sz w:val="22"/>
          <w:szCs w:val="22"/>
        </w:rPr>
        <w:t>. Th</w:t>
      </w:r>
      <w:r w:rsidR="005915BB">
        <w:rPr>
          <w:rFonts w:ascii="Arial" w:hAnsi="Arial"/>
          <w:sz w:val="22"/>
          <w:szCs w:val="22"/>
        </w:rPr>
        <w:t>is is</w:t>
      </w:r>
      <w:r w:rsidR="008050CB">
        <w:rPr>
          <w:rFonts w:ascii="Arial" w:hAnsi="Arial"/>
          <w:sz w:val="22"/>
          <w:szCs w:val="22"/>
        </w:rPr>
        <w:t xml:space="preserve"> how </w:t>
      </w:r>
      <w:r w:rsidR="005915BB">
        <w:rPr>
          <w:rFonts w:ascii="Arial" w:hAnsi="Arial"/>
          <w:sz w:val="22"/>
          <w:szCs w:val="22"/>
        </w:rPr>
        <w:t>most well-</w:t>
      </w:r>
      <w:r w:rsidR="008050CB">
        <w:rPr>
          <w:rFonts w:ascii="Arial" w:hAnsi="Arial"/>
          <w:sz w:val="22"/>
          <w:szCs w:val="22"/>
        </w:rPr>
        <w:t>run utilities use the</w:t>
      </w:r>
      <w:r w:rsidR="005915BB">
        <w:rPr>
          <w:rFonts w:ascii="Arial" w:hAnsi="Arial"/>
          <w:sz w:val="22"/>
          <w:szCs w:val="22"/>
        </w:rPr>
        <w:t>ir</w:t>
      </w:r>
      <w:r w:rsidR="008050CB">
        <w:rPr>
          <w:rFonts w:ascii="Arial" w:hAnsi="Arial"/>
          <w:sz w:val="22"/>
          <w:szCs w:val="22"/>
        </w:rPr>
        <w:t xml:space="preserve"> RSF. </w:t>
      </w:r>
      <w:r w:rsidR="005C49D4">
        <w:rPr>
          <w:rFonts w:ascii="Arial" w:hAnsi="Arial"/>
          <w:sz w:val="22"/>
          <w:szCs w:val="22"/>
        </w:rPr>
        <w:t xml:space="preserve"> </w:t>
      </w:r>
    </w:p>
    <w:p w:rsidR="00AB7476" w:rsidRDefault="00AB7476" w:rsidP="005C49D4">
      <w:pPr>
        <w:ind w:right="-180"/>
        <w:jc w:val="both"/>
        <w:rPr>
          <w:rFonts w:ascii="Arial" w:hAnsi="Arial"/>
          <w:sz w:val="22"/>
          <w:szCs w:val="22"/>
        </w:rPr>
      </w:pPr>
    </w:p>
    <w:p w:rsidR="00CE13A3" w:rsidRDefault="005915BB" w:rsidP="005C49D4">
      <w:pPr>
        <w:ind w:right="-180"/>
        <w:jc w:val="both"/>
        <w:rPr>
          <w:rFonts w:ascii="Arial" w:hAnsi="Arial"/>
          <w:sz w:val="22"/>
          <w:szCs w:val="22"/>
        </w:rPr>
      </w:pPr>
      <w:r>
        <w:rPr>
          <w:rFonts w:ascii="Arial" w:hAnsi="Arial"/>
          <w:sz w:val="22"/>
          <w:szCs w:val="22"/>
        </w:rPr>
        <w:t>Ms. Boardman asked whether</w:t>
      </w:r>
      <w:r w:rsidR="00463F21">
        <w:rPr>
          <w:rFonts w:ascii="Arial" w:hAnsi="Arial"/>
          <w:sz w:val="22"/>
          <w:szCs w:val="22"/>
        </w:rPr>
        <w:t xml:space="preserve"> the RSF </w:t>
      </w:r>
      <w:r>
        <w:rPr>
          <w:rFonts w:ascii="Arial" w:hAnsi="Arial"/>
          <w:sz w:val="22"/>
          <w:szCs w:val="22"/>
        </w:rPr>
        <w:t xml:space="preserve">balance is used to </w:t>
      </w:r>
      <w:r w:rsidR="00463F21">
        <w:rPr>
          <w:rFonts w:ascii="Arial" w:hAnsi="Arial"/>
          <w:sz w:val="22"/>
          <w:szCs w:val="22"/>
        </w:rPr>
        <w:t xml:space="preserve">satisfy </w:t>
      </w:r>
      <w:r>
        <w:rPr>
          <w:rFonts w:ascii="Arial" w:hAnsi="Arial"/>
          <w:sz w:val="22"/>
          <w:szCs w:val="22"/>
        </w:rPr>
        <w:t>the operating reserve fund balance</w:t>
      </w:r>
      <w:r w:rsidR="00463F21">
        <w:rPr>
          <w:rFonts w:ascii="Arial" w:hAnsi="Arial"/>
          <w:sz w:val="22"/>
          <w:szCs w:val="22"/>
        </w:rPr>
        <w:t xml:space="preserve"> </w:t>
      </w:r>
      <w:r>
        <w:rPr>
          <w:rFonts w:ascii="Arial" w:hAnsi="Arial"/>
          <w:sz w:val="22"/>
          <w:szCs w:val="22"/>
        </w:rPr>
        <w:t xml:space="preserve">requirement </w:t>
      </w:r>
      <w:r w:rsidR="00463F21">
        <w:rPr>
          <w:rFonts w:ascii="Arial" w:hAnsi="Arial"/>
          <w:sz w:val="22"/>
          <w:szCs w:val="22"/>
        </w:rPr>
        <w:t xml:space="preserve">or </w:t>
      </w:r>
      <w:r>
        <w:rPr>
          <w:rFonts w:ascii="Arial" w:hAnsi="Arial"/>
          <w:sz w:val="22"/>
          <w:szCs w:val="22"/>
        </w:rPr>
        <w:t>if it is</w:t>
      </w:r>
      <w:r w:rsidR="00463F21">
        <w:rPr>
          <w:rFonts w:ascii="Arial" w:hAnsi="Arial"/>
          <w:sz w:val="22"/>
          <w:szCs w:val="22"/>
        </w:rPr>
        <w:t xml:space="preserve"> embedded with</w:t>
      </w:r>
      <w:r>
        <w:rPr>
          <w:rFonts w:ascii="Arial" w:hAnsi="Arial"/>
          <w:sz w:val="22"/>
          <w:szCs w:val="22"/>
        </w:rPr>
        <w:t>in any other reserve balance</w:t>
      </w:r>
      <w:r w:rsidR="00463F21">
        <w:rPr>
          <w:rFonts w:ascii="Arial" w:hAnsi="Arial"/>
          <w:sz w:val="22"/>
          <w:szCs w:val="22"/>
        </w:rPr>
        <w:t xml:space="preserve">. Mr. Kim responded </w:t>
      </w:r>
      <w:r>
        <w:rPr>
          <w:rFonts w:ascii="Arial" w:hAnsi="Arial"/>
          <w:sz w:val="22"/>
          <w:szCs w:val="22"/>
        </w:rPr>
        <w:t xml:space="preserve">that </w:t>
      </w:r>
      <w:r w:rsidR="00463F21">
        <w:rPr>
          <w:rFonts w:ascii="Arial" w:hAnsi="Arial"/>
          <w:sz w:val="22"/>
          <w:szCs w:val="22"/>
        </w:rPr>
        <w:t xml:space="preserve">the RSF </w:t>
      </w:r>
      <w:r>
        <w:rPr>
          <w:rFonts w:ascii="Arial" w:hAnsi="Arial"/>
          <w:sz w:val="22"/>
          <w:szCs w:val="22"/>
        </w:rPr>
        <w:t>balance is not used to satisfy the operating reserve fund requirements and is maintained in addition to any</w:t>
      </w:r>
      <w:r w:rsidR="00463F21">
        <w:rPr>
          <w:rFonts w:ascii="Arial" w:hAnsi="Arial"/>
          <w:sz w:val="22"/>
          <w:szCs w:val="22"/>
        </w:rPr>
        <w:t xml:space="preserve"> operating reserves.</w:t>
      </w:r>
      <w:r w:rsidR="00684C9F">
        <w:rPr>
          <w:rFonts w:ascii="Arial" w:hAnsi="Arial"/>
          <w:sz w:val="22"/>
          <w:szCs w:val="22"/>
        </w:rPr>
        <w:t xml:space="preserve"> Acting Chairperson </w:t>
      </w:r>
      <w:proofErr w:type="spellStart"/>
      <w:r w:rsidR="00684C9F">
        <w:rPr>
          <w:rFonts w:ascii="Arial" w:hAnsi="Arial"/>
          <w:sz w:val="22"/>
          <w:szCs w:val="22"/>
        </w:rPr>
        <w:t>Butani</w:t>
      </w:r>
      <w:proofErr w:type="spellEnd"/>
      <w:r w:rsidR="00684C9F">
        <w:rPr>
          <w:rFonts w:ascii="Arial" w:hAnsi="Arial"/>
          <w:sz w:val="22"/>
          <w:szCs w:val="22"/>
        </w:rPr>
        <w:t xml:space="preserve"> asked how many othe</w:t>
      </w:r>
      <w:r w:rsidR="00CE13A3">
        <w:rPr>
          <w:rFonts w:ascii="Arial" w:hAnsi="Arial"/>
          <w:sz w:val="22"/>
          <w:szCs w:val="22"/>
        </w:rPr>
        <w:t>r authorities use a RSF</w:t>
      </w:r>
      <w:r w:rsidR="00684C9F">
        <w:rPr>
          <w:rFonts w:ascii="Arial" w:hAnsi="Arial"/>
          <w:sz w:val="22"/>
          <w:szCs w:val="22"/>
        </w:rPr>
        <w:t xml:space="preserve">. Mr. Kim replied </w:t>
      </w:r>
      <w:r w:rsidR="00CE13A3">
        <w:rPr>
          <w:rFonts w:ascii="Arial" w:hAnsi="Arial"/>
          <w:sz w:val="22"/>
          <w:szCs w:val="22"/>
        </w:rPr>
        <w:t xml:space="preserve">that </w:t>
      </w:r>
      <w:r w:rsidR="00684C9F">
        <w:rPr>
          <w:rFonts w:ascii="Arial" w:hAnsi="Arial"/>
          <w:sz w:val="22"/>
          <w:szCs w:val="22"/>
        </w:rPr>
        <w:t xml:space="preserve">it is very common </w:t>
      </w:r>
      <w:r w:rsidR="00CE13A3">
        <w:rPr>
          <w:rFonts w:ascii="Arial" w:hAnsi="Arial"/>
          <w:sz w:val="22"/>
          <w:szCs w:val="22"/>
        </w:rPr>
        <w:t xml:space="preserve">in the industry </w:t>
      </w:r>
      <w:r w:rsidR="00684C9F">
        <w:rPr>
          <w:rFonts w:ascii="Arial" w:hAnsi="Arial"/>
          <w:sz w:val="22"/>
          <w:szCs w:val="22"/>
        </w:rPr>
        <w:t xml:space="preserve">and </w:t>
      </w:r>
      <w:r w:rsidR="00CE13A3">
        <w:rPr>
          <w:rFonts w:ascii="Arial" w:hAnsi="Arial"/>
          <w:sz w:val="22"/>
          <w:szCs w:val="22"/>
        </w:rPr>
        <w:t xml:space="preserve">that it </w:t>
      </w:r>
      <w:r w:rsidR="0021064E">
        <w:rPr>
          <w:rFonts w:ascii="Arial" w:hAnsi="Arial"/>
          <w:sz w:val="22"/>
          <w:szCs w:val="22"/>
        </w:rPr>
        <w:t xml:space="preserve">is </w:t>
      </w:r>
      <w:r w:rsidR="00684C9F">
        <w:rPr>
          <w:rFonts w:ascii="Arial" w:hAnsi="Arial"/>
          <w:sz w:val="22"/>
          <w:szCs w:val="22"/>
        </w:rPr>
        <w:t>c</w:t>
      </w:r>
      <w:r w:rsidR="00CE13A3">
        <w:rPr>
          <w:rFonts w:ascii="Arial" w:hAnsi="Arial"/>
          <w:sz w:val="22"/>
          <w:szCs w:val="22"/>
        </w:rPr>
        <w:t>onsidered a standard tool Board</w:t>
      </w:r>
      <w:r w:rsidR="00684C9F">
        <w:rPr>
          <w:rFonts w:ascii="Arial" w:hAnsi="Arial"/>
          <w:sz w:val="22"/>
          <w:szCs w:val="22"/>
        </w:rPr>
        <w:t>s like to have at th</w:t>
      </w:r>
      <w:r w:rsidR="0021064E">
        <w:rPr>
          <w:rFonts w:ascii="Arial" w:hAnsi="Arial"/>
          <w:sz w:val="22"/>
          <w:szCs w:val="22"/>
        </w:rPr>
        <w:t>eir</w:t>
      </w:r>
      <w:r w:rsidR="00684C9F">
        <w:rPr>
          <w:rFonts w:ascii="Arial" w:hAnsi="Arial"/>
          <w:sz w:val="22"/>
          <w:szCs w:val="22"/>
        </w:rPr>
        <w:t xml:space="preserve"> disposal.</w:t>
      </w:r>
      <w:r w:rsidR="00CE13A3">
        <w:rPr>
          <w:rFonts w:ascii="Arial" w:hAnsi="Arial"/>
          <w:sz w:val="22"/>
          <w:szCs w:val="22"/>
        </w:rPr>
        <w:t xml:space="preserve">  Mr. Kim noted that in the absence of an</w:t>
      </w:r>
      <w:r w:rsidR="00C41417">
        <w:rPr>
          <w:rFonts w:ascii="Arial" w:hAnsi="Arial"/>
          <w:sz w:val="22"/>
          <w:szCs w:val="22"/>
        </w:rPr>
        <w:t xml:space="preserve"> RS</w:t>
      </w:r>
      <w:r w:rsidR="00CE13A3">
        <w:rPr>
          <w:rFonts w:ascii="Arial" w:hAnsi="Arial"/>
          <w:sz w:val="22"/>
          <w:szCs w:val="22"/>
        </w:rPr>
        <w:t>F, DC Water would have</w:t>
      </w:r>
      <w:r w:rsidR="00C41417">
        <w:rPr>
          <w:rFonts w:ascii="Arial" w:hAnsi="Arial"/>
          <w:sz w:val="22"/>
          <w:szCs w:val="22"/>
        </w:rPr>
        <w:t xml:space="preserve"> no choice but to pass on the full brunt of </w:t>
      </w:r>
      <w:r w:rsidR="00CE13A3">
        <w:rPr>
          <w:rFonts w:ascii="Arial" w:hAnsi="Arial"/>
          <w:sz w:val="22"/>
          <w:szCs w:val="22"/>
        </w:rPr>
        <w:t>a required rate increase to its customers each year</w:t>
      </w:r>
      <w:r w:rsidR="00C41417">
        <w:rPr>
          <w:rFonts w:ascii="Arial" w:hAnsi="Arial"/>
          <w:sz w:val="22"/>
          <w:szCs w:val="22"/>
        </w:rPr>
        <w:t>.</w:t>
      </w:r>
      <w:r w:rsidR="00666987">
        <w:rPr>
          <w:rFonts w:ascii="Arial" w:hAnsi="Arial"/>
          <w:sz w:val="22"/>
          <w:szCs w:val="22"/>
        </w:rPr>
        <w:t xml:space="preserve"> </w:t>
      </w:r>
    </w:p>
    <w:p w:rsidR="00CE13A3" w:rsidRDefault="00CE13A3" w:rsidP="005C49D4">
      <w:pPr>
        <w:ind w:right="-180"/>
        <w:jc w:val="both"/>
        <w:rPr>
          <w:rFonts w:ascii="Arial" w:hAnsi="Arial"/>
          <w:sz w:val="22"/>
          <w:szCs w:val="22"/>
        </w:rPr>
      </w:pPr>
    </w:p>
    <w:p w:rsidR="00666987" w:rsidRDefault="00666987" w:rsidP="005C49D4">
      <w:pPr>
        <w:ind w:right="-180"/>
        <w:jc w:val="both"/>
        <w:rPr>
          <w:rFonts w:ascii="Arial" w:hAnsi="Arial"/>
          <w:sz w:val="22"/>
          <w:szCs w:val="22"/>
        </w:rPr>
      </w:pPr>
      <w:r>
        <w:rPr>
          <w:rFonts w:ascii="Arial" w:hAnsi="Arial"/>
          <w:sz w:val="22"/>
          <w:szCs w:val="22"/>
        </w:rPr>
        <w:t xml:space="preserve">Mr. Hawkins </w:t>
      </w:r>
      <w:r w:rsidR="00CE13A3">
        <w:rPr>
          <w:rFonts w:ascii="Arial" w:hAnsi="Arial"/>
          <w:sz w:val="22"/>
          <w:szCs w:val="22"/>
        </w:rPr>
        <w:t xml:space="preserve">highlighted a </w:t>
      </w:r>
      <w:r>
        <w:rPr>
          <w:rFonts w:ascii="Arial" w:hAnsi="Arial"/>
          <w:sz w:val="22"/>
          <w:szCs w:val="22"/>
        </w:rPr>
        <w:t xml:space="preserve">chart in the presentation </w:t>
      </w:r>
      <w:r w:rsidR="00CE13A3">
        <w:rPr>
          <w:rFonts w:ascii="Arial" w:hAnsi="Arial"/>
          <w:sz w:val="22"/>
          <w:szCs w:val="22"/>
        </w:rPr>
        <w:t>illustrating</w:t>
      </w:r>
      <w:r>
        <w:rPr>
          <w:rFonts w:ascii="Arial" w:hAnsi="Arial"/>
          <w:sz w:val="22"/>
          <w:szCs w:val="22"/>
        </w:rPr>
        <w:t xml:space="preserve"> </w:t>
      </w:r>
      <w:r w:rsidR="00CE13A3">
        <w:rPr>
          <w:rFonts w:ascii="Arial" w:hAnsi="Arial"/>
          <w:sz w:val="22"/>
          <w:szCs w:val="22"/>
        </w:rPr>
        <w:t xml:space="preserve">DC Water’s historical and projected </w:t>
      </w:r>
      <w:r>
        <w:rPr>
          <w:rFonts w:ascii="Arial" w:hAnsi="Arial"/>
          <w:sz w:val="22"/>
          <w:szCs w:val="22"/>
        </w:rPr>
        <w:t>RSF balance</w:t>
      </w:r>
      <w:r w:rsidR="00CE13A3">
        <w:rPr>
          <w:rFonts w:ascii="Arial" w:hAnsi="Arial"/>
          <w:sz w:val="22"/>
          <w:szCs w:val="22"/>
        </w:rPr>
        <w:t xml:space="preserve">s and explained the </w:t>
      </w:r>
      <w:r>
        <w:rPr>
          <w:rFonts w:ascii="Arial" w:hAnsi="Arial"/>
          <w:sz w:val="22"/>
          <w:szCs w:val="22"/>
        </w:rPr>
        <w:t>buil</w:t>
      </w:r>
      <w:r w:rsidR="0054248A">
        <w:rPr>
          <w:rFonts w:ascii="Arial" w:hAnsi="Arial"/>
          <w:sz w:val="22"/>
          <w:szCs w:val="22"/>
        </w:rPr>
        <w:t>d</w:t>
      </w:r>
      <w:r w:rsidR="00CE13A3">
        <w:rPr>
          <w:rFonts w:ascii="Arial" w:hAnsi="Arial"/>
          <w:sz w:val="22"/>
          <w:szCs w:val="22"/>
        </w:rPr>
        <w:t>up of the RSF to help mitigate DC Water’s most recent and dramatic increase in capital spending</w:t>
      </w:r>
      <w:r>
        <w:rPr>
          <w:rFonts w:ascii="Arial" w:hAnsi="Arial"/>
          <w:sz w:val="22"/>
          <w:szCs w:val="22"/>
        </w:rPr>
        <w:t xml:space="preserve">. </w:t>
      </w:r>
      <w:r w:rsidR="0054248A">
        <w:rPr>
          <w:rFonts w:ascii="Arial" w:hAnsi="Arial"/>
          <w:sz w:val="22"/>
          <w:szCs w:val="22"/>
        </w:rPr>
        <w:t xml:space="preserve">Acting </w:t>
      </w:r>
      <w:r>
        <w:rPr>
          <w:rFonts w:ascii="Arial" w:hAnsi="Arial"/>
          <w:sz w:val="22"/>
          <w:szCs w:val="22"/>
        </w:rPr>
        <w:t xml:space="preserve">Chairperson </w:t>
      </w:r>
      <w:proofErr w:type="spellStart"/>
      <w:r>
        <w:rPr>
          <w:rFonts w:ascii="Arial" w:hAnsi="Arial"/>
          <w:sz w:val="22"/>
          <w:szCs w:val="22"/>
        </w:rPr>
        <w:t>Butani</w:t>
      </w:r>
      <w:proofErr w:type="spellEnd"/>
      <w:r>
        <w:rPr>
          <w:rFonts w:ascii="Arial" w:hAnsi="Arial"/>
          <w:sz w:val="22"/>
          <w:szCs w:val="22"/>
        </w:rPr>
        <w:t xml:space="preserve"> asked how much pressure the RSF place</w:t>
      </w:r>
      <w:r w:rsidR="00CE13A3">
        <w:rPr>
          <w:rFonts w:ascii="Arial" w:hAnsi="Arial"/>
          <w:sz w:val="22"/>
          <w:szCs w:val="22"/>
        </w:rPr>
        <w:t>s on the two-</w:t>
      </w:r>
      <w:r>
        <w:rPr>
          <w:rFonts w:ascii="Arial" w:hAnsi="Arial"/>
          <w:sz w:val="22"/>
          <w:szCs w:val="22"/>
        </w:rPr>
        <w:t>year rate setting</w:t>
      </w:r>
      <w:r w:rsidR="00EF579F">
        <w:rPr>
          <w:rFonts w:ascii="Arial" w:hAnsi="Arial"/>
          <w:sz w:val="22"/>
          <w:szCs w:val="22"/>
        </w:rPr>
        <w:t xml:space="preserve"> proposal</w:t>
      </w:r>
      <w:r w:rsidR="00DF1D24">
        <w:rPr>
          <w:rFonts w:ascii="Arial" w:hAnsi="Arial"/>
          <w:sz w:val="22"/>
          <w:szCs w:val="22"/>
        </w:rPr>
        <w:t xml:space="preserve">. Mr. Kim responded </w:t>
      </w:r>
      <w:r w:rsidR="001D1F08">
        <w:rPr>
          <w:rFonts w:ascii="Arial" w:hAnsi="Arial"/>
          <w:sz w:val="22"/>
          <w:szCs w:val="22"/>
        </w:rPr>
        <w:t xml:space="preserve">there are pros and cons. The </w:t>
      </w:r>
      <w:r w:rsidR="00CE13A3">
        <w:rPr>
          <w:rFonts w:ascii="Arial" w:hAnsi="Arial"/>
          <w:sz w:val="22"/>
          <w:szCs w:val="22"/>
        </w:rPr>
        <w:t xml:space="preserve">primary </w:t>
      </w:r>
      <w:r w:rsidR="001D1F08">
        <w:rPr>
          <w:rFonts w:ascii="Arial" w:hAnsi="Arial"/>
          <w:sz w:val="22"/>
          <w:szCs w:val="22"/>
        </w:rPr>
        <w:t>benefit o</w:t>
      </w:r>
      <w:r w:rsidR="00CE13A3">
        <w:rPr>
          <w:rFonts w:ascii="Arial" w:hAnsi="Arial"/>
          <w:sz w:val="22"/>
          <w:szCs w:val="22"/>
        </w:rPr>
        <w:t>f a multi-year rate proposal is</w:t>
      </w:r>
      <w:r w:rsidR="001D1F08">
        <w:rPr>
          <w:rFonts w:ascii="Arial" w:hAnsi="Arial"/>
          <w:sz w:val="22"/>
          <w:szCs w:val="22"/>
        </w:rPr>
        <w:t xml:space="preserve"> greater certainty with </w:t>
      </w:r>
      <w:r w:rsidR="00CE13A3">
        <w:rPr>
          <w:rFonts w:ascii="Arial" w:hAnsi="Arial"/>
          <w:sz w:val="22"/>
          <w:szCs w:val="22"/>
        </w:rPr>
        <w:t xml:space="preserve">respect to </w:t>
      </w:r>
      <w:r w:rsidR="001D1F08">
        <w:rPr>
          <w:rFonts w:ascii="Arial" w:hAnsi="Arial"/>
          <w:sz w:val="22"/>
          <w:szCs w:val="22"/>
        </w:rPr>
        <w:t xml:space="preserve">revenues. The </w:t>
      </w:r>
      <w:r w:rsidR="00CE13A3">
        <w:rPr>
          <w:rFonts w:ascii="Arial" w:hAnsi="Arial"/>
          <w:sz w:val="22"/>
          <w:szCs w:val="22"/>
        </w:rPr>
        <w:t xml:space="preserve">potential risk is that while DC Water’s revenues are now “locked-in” its expenditures remain contingent, requiring greater budget discipline and cost control. This </w:t>
      </w:r>
      <w:r w:rsidR="001D1F08">
        <w:rPr>
          <w:rFonts w:ascii="Arial" w:hAnsi="Arial"/>
          <w:sz w:val="22"/>
          <w:szCs w:val="22"/>
        </w:rPr>
        <w:t xml:space="preserve">risk </w:t>
      </w:r>
      <w:r w:rsidR="00CE13A3">
        <w:rPr>
          <w:rFonts w:ascii="Arial" w:hAnsi="Arial"/>
          <w:sz w:val="22"/>
          <w:szCs w:val="22"/>
        </w:rPr>
        <w:t>creates</w:t>
      </w:r>
      <w:r w:rsidR="001D1F08">
        <w:rPr>
          <w:rFonts w:ascii="Arial" w:hAnsi="Arial"/>
          <w:sz w:val="22"/>
          <w:szCs w:val="22"/>
        </w:rPr>
        <w:t xml:space="preserve"> more pressure to make sure </w:t>
      </w:r>
      <w:r w:rsidR="00CE13A3">
        <w:rPr>
          <w:rFonts w:ascii="Arial" w:hAnsi="Arial"/>
          <w:sz w:val="22"/>
          <w:szCs w:val="22"/>
        </w:rPr>
        <w:t>that there are sufficient funds in the</w:t>
      </w:r>
      <w:r w:rsidR="001D1F08">
        <w:rPr>
          <w:rFonts w:ascii="Arial" w:hAnsi="Arial"/>
          <w:sz w:val="22"/>
          <w:szCs w:val="22"/>
        </w:rPr>
        <w:t xml:space="preserve"> RSF to mitigate</w:t>
      </w:r>
      <w:r w:rsidR="00CE13A3">
        <w:rPr>
          <w:rFonts w:ascii="Arial" w:hAnsi="Arial"/>
          <w:sz w:val="22"/>
          <w:szCs w:val="22"/>
        </w:rPr>
        <w:t xml:space="preserve"> potential rate spikes</w:t>
      </w:r>
      <w:r w:rsidR="001D1F08">
        <w:rPr>
          <w:rFonts w:ascii="Arial" w:hAnsi="Arial"/>
          <w:sz w:val="22"/>
          <w:szCs w:val="22"/>
        </w:rPr>
        <w:t xml:space="preserve">. </w:t>
      </w:r>
      <w:r w:rsidR="00CE13A3">
        <w:rPr>
          <w:rFonts w:ascii="Arial" w:hAnsi="Arial"/>
          <w:sz w:val="22"/>
          <w:szCs w:val="22"/>
        </w:rPr>
        <w:t>Acting C</w:t>
      </w:r>
      <w:r w:rsidR="001D1F08">
        <w:rPr>
          <w:rFonts w:ascii="Arial" w:hAnsi="Arial"/>
          <w:sz w:val="22"/>
          <w:szCs w:val="22"/>
        </w:rPr>
        <w:t xml:space="preserve">hairperson </w:t>
      </w:r>
      <w:proofErr w:type="spellStart"/>
      <w:r w:rsidR="001D1F08">
        <w:rPr>
          <w:rFonts w:ascii="Arial" w:hAnsi="Arial"/>
          <w:sz w:val="22"/>
          <w:szCs w:val="22"/>
        </w:rPr>
        <w:t>Butani</w:t>
      </w:r>
      <w:proofErr w:type="spellEnd"/>
      <w:r w:rsidR="001D1F08">
        <w:rPr>
          <w:rFonts w:ascii="Arial" w:hAnsi="Arial"/>
          <w:sz w:val="22"/>
          <w:szCs w:val="22"/>
        </w:rPr>
        <w:t xml:space="preserve"> asked </w:t>
      </w:r>
      <w:r w:rsidR="00442947">
        <w:rPr>
          <w:rFonts w:ascii="Arial" w:hAnsi="Arial"/>
          <w:sz w:val="22"/>
          <w:szCs w:val="22"/>
        </w:rPr>
        <w:t>if the two-</w:t>
      </w:r>
      <w:r w:rsidR="001D1F08">
        <w:rPr>
          <w:rFonts w:ascii="Arial" w:hAnsi="Arial"/>
          <w:sz w:val="22"/>
          <w:szCs w:val="22"/>
        </w:rPr>
        <w:t xml:space="preserve">year rate </w:t>
      </w:r>
      <w:r w:rsidR="00442947">
        <w:rPr>
          <w:rFonts w:ascii="Arial" w:hAnsi="Arial"/>
          <w:sz w:val="22"/>
          <w:szCs w:val="22"/>
        </w:rPr>
        <w:t>proposal</w:t>
      </w:r>
      <w:r w:rsidR="001D1F08">
        <w:rPr>
          <w:rFonts w:ascii="Arial" w:hAnsi="Arial"/>
          <w:sz w:val="22"/>
          <w:szCs w:val="22"/>
        </w:rPr>
        <w:t xml:space="preserve"> put more pressure on </w:t>
      </w:r>
      <w:r w:rsidR="00442947">
        <w:rPr>
          <w:rFonts w:ascii="Arial" w:hAnsi="Arial"/>
          <w:sz w:val="22"/>
          <w:szCs w:val="22"/>
        </w:rPr>
        <w:t xml:space="preserve">staff to manage tighter operating </w:t>
      </w:r>
      <w:r w:rsidR="0047056F">
        <w:rPr>
          <w:rFonts w:ascii="Arial" w:hAnsi="Arial"/>
          <w:sz w:val="22"/>
          <w:szCs w:val="22"/>
        </w:rPr>
        <w:t xml:space="preserve">and capital budgets. </w:t>
      </w:r>
      <w:r w:rsidR="00442947">
        <w:rPr>
          <w:rFonts w:ascii="Arial" w:hAnsi="Arial"/>
          <w:sz w:val="22"/>
          <w:szCs w:val="22"/>
        </w:rPr>
        <w:t xml:space="preserve">Mr. Hawkins replied in the affirmative. </w:t>
      </w:r>
    </w:p>
    <w:p w:rsidR="00442947" w:rsidRDefault="00442947" w:rsidP="005C49D4">
      <w:pPr>
        <w:ind w:right="-180"/>
        <w:jc w:val="both"/>
        <w:rPr>
          <w:rFonts w:ascii="Arial" w:hAnsi="Arial"/>
          <w:sz w:val="22"/>
          <w:szCs w:val="22"/>
        </w:rPr>
      </w:pPr>
    </w:p>
    <w:p w:rsidR="00442947" w:rsidRDefault="0092653D" w:rsidP="005C49D4">
      <w:pPr>
        <w:ind w:right="-180"/>
        <w:jc w:val="both"/>
        <w:rPr>
          <w:rFonts w:ascii="Arial" w:hAnsi="Arial"/>
          <w:sz w:val="22"/>
          <w:szCs w:val="22"/>
        </w:rPr>
      </w:pPr>
      <w:r>
        <w:rPr>
          <w:rFonts w:ascii="Arial" w:hAnsi="Arial"/>
          <w:sz w:val="22"/>
          <w:szCs w:val="22"/>
        </w:rPr>
        <w:t>Mr. Kim informed the Committee that fr</w:t>
      </w:r>
      <w:r w:rsidR="00442947">
        <w:rPr>
          <w:rFonts w:ascii="Arial" w:hAnsi="Arial"/>
          <w:sz w:val="22"/>
          <w:szCs w:val="22"/>
        </w:rPr>
        <w:t>om FY2008 – FY2015, DC Water had</w:t>
      </w:r>
      <w:r>
        <w:rPr>
          <w:rFonts w:ascii="Arial" w:hAnsi="Arial"/>
          <w:sz w:val="22"/>
          <w:szCs w:val="22"/>
        </w:rPr>
        <w:t xml:space="preserve"> withdrawn over $114 million</w:t>
      </w:r>
      <w:r w:rsidR="00442947">
        <w:rPr>
          <w:rFonts w:ascii="Arial" w:hAnsi="Arial"/>
          <w:sz w:val="22"/>
          <w:szCs w:val="22"/>
        </w:rPr>
        <w:t xml:space="preserve"> from the RSF in order to mitigate required rate increases to fund a rapid expansion in the Authority’s capital program during this time</w:t>
      </w:r>
      <w:r>
        <w:rPr>
          <w:rFonts w:ascii="Arial" w:hAnsi="Arial"/>
          <w:sz w:val="22"/>
          <w:szCs w:val="22"/>
        </w:rPr>
        <w:t>. No RSF withdrawals are currently projected in the current 10-year financial plan</w:t>
      </w:r>
      <w:r w:rsidR="00442947">
        <w:rPr>
          <w:rFonts w:ascii="Arial" w:hAnsi="Arial"/>
          <w:sz w:val="22"/>
          <w:szCs w:val="22"/>
        </w:rPr>
        <w:t xml:space="preserve"> covering the period FY2016 – FY2025</w:t>
      </w:r>
      <w:r>
        <w:rPr>
          <w:rFonts w:ascii="Arial" w:hAnsi="Arial"/>
          <w:sz w:val="22"/>
          <w:szCs w:val="22"/>
        </w:rPr>
        <w:t xml:space="preserve">. </w:t>
      </w:r>
      <w:r w:rsidR="002521AC">
        <w:rPr>
          <w:rFonts w:ascii="Arial" w:hAnsi="Arial"/>
          <w:sz w:val="22"/>
          <w:szCs w:val="22"/>
        </w:rPr>
        <w:t xml:space="preserve">Mr. Kim </w:t>
      </w:r>
      <w:r w:rsidR="00442947">
        <w:rPr>
          <w:rFonts w:ascii="Arial" w:hAnsi="Arial"/>
          <w:sz w:val="22"/>
          <w:szCs w:val="22"/>
        </w:rPr>
        <w:t>further noted</w:t>
      </w:r>
      <w:r w:rsidR="002521AC">
        <w:rPr>
          <w:rFonts w:ascii="Arial" w:hAnsi="Arial"/>
          <w:sz w:val="22"/>
          <w:szCs w:val="22"/>
        </w:rPr>
        <w:t xml:space="preserve"> </w:t>
      </w:r>
      <w:r w:rsidR="004B30C7">
        <w:rPr>
          <w:rFonts w:ascii="Arial" w:hAnsi="Arial"/>
          <w:sz w:val="22"/>
          <w:szCs w:val="22"/>
        </w:rPr>
        <w:t>that in FY2009 – FY2015, DC Water spen</w:t>
      </w:r>
      <w:r w:rsidR="003557B4">
        <w:rPr>
          <w:rFonts w:ascii="Arial" w:hAnsi="Arial"/>
          <w:sz w:val="22"/>
          <w:szCs w:val="22"/>
        </w:rPr>
        <w:t>t</w:t>
      </w:r>
      <w:r w:rsidR="004B30C7">
        <w:rPr>
          <w:rFonts w:ascii="Arial" w:hAnsi="Arial"/>
          <w:sz w:val="22"/>
          <w:szCs w:val="22"/>
        </w:rPr>
        <w:t xml:space="preserve"> $3.1 billion on capital investments that</w:t>
      </w:r>
      <w:r w:rsidR="00442947">
        <w:rPr>
          <w:rFonts w:ascii="Arial" w:hAnsi="Arial"/>
          <w:sz w:val="22"/>
          <w:szCs w:val="22"/>
        </w:rPr>
        <w:t xml:space="preserve"> was largely financed with debt </w:t>
      </w:r>
      <w:r w:rsidR="004B30C7">
        <w:rPr>
          <w:rFonts w:ascii="Arial" w:hAnsi="Arial"/>
          <w:sz w:val="22"/>
          <w:szCs w:val="22"/>
        </w:rPr>
        <w:t xml:space="preserve">and </w:t>
      </w:r>
      <w:r w:rsidR="00442947">
        <w:rPr>
          <w:rFonts w:ascii="Arial" w:hAnsi="Arial"/>
          <w:sz w:val="22"/>
          <w:szCs w:val="22"/>
        </w:rPr>
        <w:t xml:space="preserve">paid for with </w:t>
      </w:r>
      <w:r w:rsidR="004B30C7">
        <w:rPr>
          <w:rFonts w:ascii="Arial" w:hAnsi="Arial"/>
          <w:sz w:val="22"/>
          <w:szCs w:val="22"/>
        </w:rPr>
        <w:t xml:space="preserve">increased rates.  DC Water was embarking on major capital programs </w:t>
      </w:r>
      <w:r w:rsidR="00442947">
        <w:rPr>
          <w:rFonts w:ascii="Arial" w:hAnsi="Arial"/>
          <w:sz w:val="22"/>
          <w:szCs w:val="22"/>
        </w:rPr>
        <w:t xml:space="preserve">including a </w:t>
      </w:r>
      <w:r w:rsidR="004B30C7">
        <w:rPr>
          <w:rFonts w:ascii="Arial" w:hAnsi="Arial"/>
          <w:sz w:val="22"/>
          <w:szCs w:val="22"/>
        </w:rPr>
        <w:t>$900 million ENR</w:t>
      </w:r>
      <w:r w:rsidR="004B74A1">
        <w:rPr>
          <w:rFonts w:ascii="Arial" w:hAnsi="Arial"/>
          <w:sz w:val="22"/>
          <w:szCs w:val="22"/>
        </w:rPr>
        <w:t xml:space="preserve"> facility</w:t>
      </w:r>
      <w:r w:rsidR="004B30C7">
        <w:rPr>
          <w:rFonts w:ascii="Arial" w:hAnsi="Arial"/>
          <w:sz w:val="22"/>
          <w:szCs w:val="22"/>
        </w:rPr>
        <w:t xml:space="preserve">, $500 </w:t>
      </w:r>
      <w:r w:rsidR="00EE7762">
        <w:rPr>
          <w:rFonts w:ascii="Arial" w:hAnsi="Arial"/>
          <w:sz w:val="22"/>
          <w:szCs w:val="22"/>
        </w:rPr>
        <w:t xml:space="preserve">million </w:t>
      </w:r>
      <w:r w:rsidR="004B30C7">
        <w:rPr>
          <w:rFonts w:ascii="Arial" w:hAnsi="Arial"/>
          <w:sz w:val="22"/>
          <w:szCs w:val="22"/>
        </w:rPr>
        <w:t xml:space="preserve">Digester </w:t>
      </w:r>
      <w:r w:rsidR="004B74A1">
        <w:rPr>
          <w:rFonts w:ascii="Arial" w:hAnsi="Arial"/>
          <w:sz w:val="22"/>
          <w:szCs w:val="22"/>
        </w:rPr>
        <w:t>f</w:t>
      </w:r>
      <w:r w:rsidR="004B30C7">
        <w:rPr>
          <w:rFonts w:ascii="Arial" w:hAnsi="Arial"/>
          <w:sz w:val="22"/>
          <w:szCs w:val="22"/>
        </w:rPr>
        <w:t>acility</w:t>
      </w:r>
      <w:r w:rsidR="004B74A1">
        <w:rPr>
          <w:rFonts w:ascii="Arial" w:hAnsi="Arial"/>
          <w:sz w:val="22"/>
          <w:szCs w:val="22"/>
        </w:rPr>
        <w:t xml:space="preserve"> and </w:t>
      </w:r>
      <w:r w:rsidR="00442947">
        <w:rPr>
          <w:rFonts w:ascii="Arial" w:hAnsi="Arial"/>
          <w:sz w:val="22"/>
          <w:szCs w:val="22"/>
        </w:rPr>
        <w:t>approaching peak spending on its</w:t>
      </w:r>
      <w:r w:rsidR="004B74A1">
        <w:rPr>
          <w:rFonts w:ascii="Arial" w:hAnsi="Arial"/>
          <w:sz w:val="22"/>
          <w:szCs w:val="22"/>
        </w:rPr>
        <w:t xml:space="preserve"> $2.6 billion Clean Rivers program. </w:t>
      </w:r>
      <w:r w:rsidR="00EE483B">
        <w:rPr>
          <w:rFonts w:ascii="Arial" w:hAnsi="Arial"/>
          <w:sz w:val="22"/>
          <w:szCs w:val="22"/>
        </w:rPr>
        <w:t xml:space="preserve">Over </w:t>
      </w:r>
      <w:r w:rsidR="00442947">
        <w:rPr>
          <w:rFonts w:ascii="Arial" w:hAnsi="Arial"/>
          <w:sz w:val="22"/>
          <w:szCs w:val="22"/>
        </w:rPr>
        <w:t>the past couple of years, nearly $1.5 billion of new infrastructure assets have been brought in service</w:t>
      </w:r>
      <w:r w:rsidR="00EE483B">
        <w:rPr>
          <w:rFonts w:ascii="Arial" w:hAnsi="Arial"/>
          <w:sz w:val="22"/>
          <w:szCs w:val="22"/>
        </w:rPr>
        <w:t>.</w:t>
      </w:r>
      <w:r w:rsidR="004B74A1">
        <w:rPr>
          <w:rFonts w:ascii="Arial" w:hAnsi="Arial"/>
          <w:sz w:val="22"/>
          <w:szCs w:val="22"/>
        </w:rPr>
        <w:t xml:space="preserve"> </w:t>
      </w:r>
      <w:r w:rsidR="00442947">
        <w:rPr>
          <w:rFonts w:ascii="Arial" w:hAnsi="Arial"/>
          <w:sz w:val="22"/>
          <w:szCs w:val="22"/>
        </w:rPr>
        <w:t xml:space="preserve">DC Water </w:t>
      </w:r>
      <w:r w:rsidR="00B81D80">
        <w:rPr>
          <w:rFonts w:ascii="Arial" w:hAnsi="Arial"/>
          <w:sz w:val="22"/>
          <w:szCs w:val="22"/>
        </w:rPr>
        <w:t xml:space="preserve">capital spending </w:t>
      </w:r>
      <w:r w:rsidR="00442947">
        <w:rPr>
          <w:rFonts w:ascii="Arial" w:hAnsi="Arial"/>
          <w:sz w:val="22"/>
          <w:szCs w:val="22"/>
        </w:rPr>
        <w:t xml:space="preserve">peaked in FY2014 </w:t>
      </w:r>
      <w:r w:rsidR="00B81D80">
        <w:rPr>
          <w:rFonts w:ascii="Arial" w:hAnsi="Arial"/>
          <w:sz w:val="22"/>
          <w:szCs w:val="22"/>
        </w:rPr>
        <w:t xml:space="preserve">and </w:t>
      </w:r>
      <w:r w:rsidR="00442947">
        <w:rPr>
          <w:rFonts w:ascii="Arial" w:hAnsi="Arial"/>
          <w:sz w:val="22"/>
          <w:szCs w:val="22"/>
        </w:rPr>
        <w:t>is currently ramping</w:t>
      </w:r>
      <w:r w:rsidR="00B81D80">
        <w:rPr>
          <w:rFonts w:ascii="Arial" w:hAnsi="Arial"/>
          <w:sz w:val="22"/>
          <w:szCs w:val="22"/>
        </w:rPr>
        <w:t xml:space="preserve"> down. </w:t>
      </w:r>
      <w:r w:rsidR="00442947">
        <w:rPr>
          <w:rFonts w:ascii="Arial" w:hAnsi="Arial"/>
          <w:sz w:val="22"/>
          <w:szCs w:val="22"/>
        </w:rPr>
        <w:t>Mr. Kim stated that withdrawing over $114</w:t>
      </w:r>
      <w:r w:rsidR="00B81D80">
        <w:rPr>
          <w:rFonts w:ascii="Arial" w:hAnsi="Arial"/>
          <w:sz w:val="22"/>
          <w:szCs w:val="22"/>
        </w:rPr>
        <w:t xml:space="preserve"> million dollars from the RSF </w:t>
      </w:r>
      <w:r w:rsidR="00442947">
        <w:rPr>
          <w:rFonts w:ascii="Arial" w:hAnsi="Arial"/>
          <w:sz w:val="22"/>
          <w:szCs w:val="22"/>
        </w:rPr>
        <w:t xml:space="preserve">during this period </w:t>
      </w:r>
      <w:r w:rsidR="00B81D80">
        <w:rPr>
          <w:rFonts w:ascii="Arial" w:hAnsi="Arial"/>
          <w:sz w:val="22"/>
          <w:szCs w:val="22"/>
        </w:rPr>
        <w:t>was very</w:t>
      </w:r>
      <w:r w:rsidR="00442947">
        <w:rPr>
          <w:rFonts w:ascii="Arial" w:hAnsi="Arial"/>
          <w:sz w:val="22"/>
          <w:szCs w:val="22"/>
        </w:rPr>
        <w:t xml:space="preserve"> fiscally</w:t>
      </w:r>
      <w:r w:rsidR="00B81D80">
        <w:rPr>
          <w:rFonts w:ascii="Arial" w:hAnsi="Arial"/>
          <w:sz w:val="22"/>
          <w:szCs w:val="22"/>
        </w:rPr>
        <w:t xml:space="preserve"> prudent and an excellent use of the </w:t>
      </w:r>
      <w:r w:rsidR="00B81D80">
        <w:rPr>
          <w:rFonts w:ascii="Arial" w:hAnsi="Arial"/>
          <w:sz w:val="22"/>
          <w:szCs w:val="22"/>
        </w:rPr>
        <w:lastRenderedPageBreak/>
        <w:t>RSF.</w:t>
      </w:r>
      <w:r w:rsidR="00F15CC2">
        <w:rPr>
          <w:rFonts w:ascii="Arial" w:hAnsi="Arial"/>
          <w:sz w:val="22"/>
          <w:szCs w:val="22"/>
        </w:rPr>
        <w:t xml:space="preserve">  Unfortunately, the RSF has been depleted and it is now time to replenish it for the next cycle of capital spending.  </w:t>
      </w:r>
      <w:r w:rsidR="007644FE">
        <w:rPr>
          <w:rFonts w:ascii="Arial" w:hAnsi="Arial"/>
          <w:sz w:val="22"/>
          <w:szCs w:val="22"/>
        </w:rPr>
        <w:t xml:space="preserve"> </w:t>
      </w:r>
    </w:p>
    <w:p w:rsidR="00442947" w:rsidRDefault="00442947" w:rsidP="005C49D4">
      <w:pPr>
        <w:ind w:right="-180"/>
        <w:jc w:val="both"/>
        <w:rPr>
          <w:rFonts w:ascii="Arial" w:hAnsi="Arial"/>
          <w:sz w:val="22"/>
          <w:szCs w:val="22"/>
        </w:rPr>
      </w:pPr>
    </w:p>
    <w:p w:rsidR="00B81D80" w:rsidRDefault="007644FE" w:rsidP="005C49D4">
      <w:pPr>
        <w:ind w:right="-180"/>
        <w:jc w:val="both"/>
        <w:rPr>
          <w:rFonts w:ascii="Arial" w:hAnsi="Arial"/>
          <w:sz w:val="22"/>
          <w:szCs w:val="22"/>
        </w:rPr>
      </w:pPr>
      <w:r>
        <w:rPr>
          <w:rFonts w:ascii="Arial" w:hAnsi="Arial"/>
          <w:sz w:val="22"/>
          <w:szCs w:val="22"/>
        </w:rPr>
        <w:t>In FY2016 – FY2025</w:t>
      </w:r>
      <w:r w:rsidR="003557B4">
        <w:rPr>
          <w:rFonts w:ascii="Arial" w:hAnsi="Arial"/>
          <w:sz w:val="22"/>
          <w:szCs w:val="22"/>
        </w:rPr>
        <w:t>,</w:t>
      </w:r>
      <w:r>
        <w:rPr>
          <w:rFonts w:ascii="Arial" w:hAnsi="Arial"/>
          <w:sz w:val="22"/>
          <w:szCs w:val="22"/>
        </w:rPr>
        <w:t xml:space="preserve"> DC Water</w:t>
      </w:r>
      <w:r w:rsidR="00F15CC2">
        <w:rPr>
          <w:rFonts w:ascii="Arial" w:hAnsi="Arial"/>
          <w:sz w:val="22"/>
          <w:szCs w:val="22"/>
        </w:rPr>
        <w:t>’s CIP</w:t>
      </w:r>
      <w:r>
        <w:rPr>
          <w:rFonts w:ascii="Arial" w:hAnsi="Arial"/>
          <w:sz w:val="22"/>
          <w:szCs w:val="22"/>
        </w:rPr>
        <w:t xml:space="preserve"> disbursement budget total</w:t>
      </w:r>
      <w:r w:rsidR="00F15CC2">
        <w:rPr>
          <w:rFonts w:ascii="Arial" w:hAnsi="Arial"/>
          <w:sz w:val="22"/>
          <w:szCs w:val="22"/>
        </w:rPr>
        <w:t>s</w:t>
      </w:r>
      <w:r>
        <w:rPr>
          <w:rFonts w:ascii="Arial" w:hAnsi="Arial"/>
          <w:sz w:val="22"/>
          <w:szCs w:val="22"/>
        </w:rPr>
        <w:t xml:space="preserve"> $3.6 billion, </w:t>
      </w:r>
      <w:r w:rsidR="00F15CC2">
        <w:rPr>
          <w:rFonts w:ascii="Arial" w:hAnsi="Arial"/>
          <w:sz w:val="22"/>
          <w:szCs w:val="22"/>
        </w:rPr>
        <w:t>with the Clean Rivers program totaling</w:t>
      </w:r>
      <w:r>
        <w:rPr>
          <w:rFonts w:ascii="Arial" w:hAnsi="Arial"/>
          <w:sz w:val="22"/>
          <w:szCs w:val="22"/>
        </w:rPr>
        <w:t xml:space="preserve"> </w:t>
      </w:r>
      <w:r w:rsidR="00F15CC2">
        <w:rPr>
          <w:rFonts w:ascii="Arial" w:hAnsi="Arial"/>
          <w:sz w:val="22"/>
          <w:szCs w:val="22"/>
        </w:rPr>
        <w:t>$</w:t>
      </w:r>
      <w:r>
        <w:rPr>
          <w:rFonts w:ascii="Arial" w:hAnsi="Arial"/>
          <w:sz w:val="22"/>
          <w:szCs w:val="22"/>
        </w:rPr>
        <w:t xml:space="preserve">1.2 billion. </w:t>
      </w:r>
      <w:r w:rsidR="00F15CC2">
        <w:rPr>
          <w:rFonts w:ascii="Arial" w:hAnsi="Arial"/>
          <w:sz w:val="22"/>
          <w:szCs w:val="22"/>
        </w:rPr>
        <w:t>Mr. Hawkins mentioned that i</w:t>
      </w:r>
      <w:r>
        <w:rPr>
          <w:rFonts w:ascii="Arial" w:hAnsi="Arial"/>
          <w:sz w:val="22"/>
          <w:szCs w:val="22"/>
        </w:rPr>
        <w:t xml:space="preserve">n January 2016, DC Water modified </w:t>
      </w:r>
      <w:r w:rsidR="00F15CC2">
        <w:rPr>
          <w:rFonts w:ascii="Arial" w:hAnsi="Arial"/>
          <w:sz w:val="22"/>
          <w:szCs w:val="22"/>
        </w:rPr>
        <w:t xml:space="preserve">its </w:t>
      </w:r>
      <w:r>
        <w:rPr>
          <w:rFonts w:ascii="Arial" w:hAnsi="Arial"/>
          <w:sz w:val="22"/>
          <w:szCs w:val="22"/>
        </w:rPr>
        <w:t>consent decree</w:t>
      </w:r>
      <w:r w:rsidR="00F15CC2">
        <w:rPr>
          <w:rFonts w:ascii="Arial" w:hAnsi="Arial"/>
          <w:sz w:val="22"/>
          <w:szCs w:val="22"/>
        </w:rPr>
        <w:t xml:space="preserve"> which allows</w:t>
      </w:r>
      <w:r w:rsidR="004C4532">
        <w:rPr>
          <w:rFonts w:ascii="Arial" w:hAnsi="Arial"/>
          <w:sz w:val="22"/>
          <w:szCs w:val="22"/>
        </w:rPr>
        <w:t xml:space="preserve"> </w:t>
      </w:r>
      <w:r w:rsidR="00F15CC2">
        <w:rPr>
          <w:rFonts w:ascii="Arial" w:hAnsi="Arial"/>
          <w:sz w:val="22"/>
          <w:szCs w:val="22"/>
        </w:rPr>
        <w:t xml:space="preserve">for </w:t>
      </w:r>
      <w:r w:rsidR="004C4532">
        <w:rPr>
          <w:rFonts w:ascii="Arial" w:hAnsi="Arial"/>
          <w:sz w:val="22"/>
          <w:szCs w:val="22"/>
        </w:rPr>
        <w:t>another five years to finish the Clean Rivers program</w:t>
      </w:r>
      <w:r w:rsidR="00F15CC2">
        <w:rPr>
          <w:rFonts w:ascii="Arial" w:hAnsi="Arial"/>
          <w:sz w:val="22"/>
          <w:szCs w:val="22"/>
        </w:rPr>
        <w:t xml:space="preserve">. Moreover, </w:t>
      </w:r>
      <w:r w:rsidR="004C4532">
        <w:rPr>
          <w:rFonts w:ascii="Arial" w:hAnsi="Arial"/>
          <w:sz w:val="22"/>
          <w:szCs w:val="22"/>
        </w:rPr>
        <w:t xml:space="preserve">Mr. Hawkins </w:t>
      </w:r>
      <w:r w:rsidR="00F15CC2">
        <w:rPr>
          <w:rFonts w:ascii="Arial" w:hAnsi="Arial"/>
          <w:sz w:val="22"/>
          <w:szCs w:val="22"/>
        </w:rPr>
        <w:t>noted that had DC Water not gotten the 5-year</w:t>
      </w:r>
      <w:r w:rsidR="00EA2369">
        <w:rPr>
          <w:rFonts w:ascii="Arial" w:hAnsi="Arial"/>
          <w:sz w:val="22"/>
          <w:szCs w:val="22"/>
        </w:rPr>
        <w:t xml:space="preserve"> extension, </w:t>
      </w:r>
      <w:r w:rsidR="00F15CC2">
        <w:rPr>
          <w:rFonts w:ascii="Arial" w:hAnsi="Arial"/>
          <w:sz w:val="22"/>
          <w:szCs w:val="22"/>
        </w:rPr>
        <w:t xml:space="preserve">its CIP </w:t>
      </w:r>
      <w:r w:rsidR="00EA2369">
        <w:rPr>
          <w:rFonts w:ascii="Arial" w:hAnsi="Arial"/>
          <w:sz w:val="22"/>
          <w:szCs w:val="22"/>
        </w:rPr>
        <w:t xml:space="preserve">would </w:t>
      </w:r>
      <w:r w:rsidR="00F15CC2">
        <w:rPr>
          <w:rFonts w:ascii="Arial" w:hAnsi="Arial"/>
          <w:sz w:val="22"/>
          <w:szCs w:val="22"/>
        </w:rPr>
        <w:t>likely be significantly higher than it is currently projected to be</w:t>
      </w:r>
      <w:r w:rsidR="00EA2369">
        <w:rPr>
          <w:rFonts w:ascii="Arial" w:hAnsi="Arial"/>
          <w:sz w:val="22"/>
          <w:szCs w:val="22"/>
        </w:rPr>
        <w:t>.</w:t>
      </w:r>
      <w:r w:rsidR="00F15CC2">
        <w:rPr>
          <w:rFonts w:ascii="Arial" w:hAnsi="Arial"/>
          <w:sz w:val="22"/>
          <w:szCs w:val="22"/>
        </w:rPr>
        <w:t xml:space="preserve">  </w:t>
      </w:r>
    </w:p>
    <w:p w:rsidR="00EA2369" w:rsidRDefault="00EA2369" w:rsidP="005C49D4">
      <w:pPr>
        <w:ind w:right="-180"/>
        <w:jc w:val="both"/>
        <w:rPr>
          <w:rFonts w:ascii="Arial" w:hAnsi="Arial"/>
          <w:sz w:val="22"/>
          <w:szCs w:val="22"/>
        </w:rPr>
      </w:pPr>
    </w:p>
    <w:p w:rsidR="00966BEC" w:rsidRDefault="00F15CC2" w:rsidP="005C49D4">
      <w:pPr>
        <w:ind w:right="-180"/>
        <w:jc w:val="both"/>
        <w:rPr>
          <w:rFonts w:ascii="Arial" w:hAnsi="Arial"/>
          <w:sz w:val="22"/>
          <w:szCs w:val="22"/>
        </w:rPr>
      </w:pPr>
      <w:r>
        <w:rPr>
          <w:rFonts w:ascii="Arial" w:hAnsi="Arial"/>
          <w:sz w:val="22"/>
          <w:szCs w:val="22"/>
        </w:rPr>
        <w:t>Mr. Brown inquired whether the use of the RSF was restricted</w:t>
      </w:r>
      <w:r w:rsidR="00907782">
        <w:rPr>
          <w:rFonts w:ascii="Arial" w:hAnsi="Arial"/>
          <w:sz w:val="22"/>
          <w:szCs w:val="22"/>
        </w:rPr>
        <w:t xml:space="preserve"> to water and sewer rates, CRIAC</w:t>
      </w:r>
      <w:r>
        <w:rPr>
          <w:rFonts w:ascii="Arial" w:hAnsi="Arial"/>
          <w:sz w:val="22"/>
          <w:szCs w:val="22"/>
        </w:rPr>
        <w:t>, or any other use</w:t>
      </w:r>
      <w:r w:rsidR="00907782">
        <w:rPr>
          <w:rFonts w:ascii="Arial" w:hAnsi="Arial"/>
          <w:sz w:val="22"/>
          <w:szCs w:val="22"/>
        </w:rPr>
        <w:t xml:space="preserve">. Mr. Kim </w:t>
      </w:r>
      <w:r>
        <w:rPr>
          <w:rFonts w:ascii="Arial" w:hAnsi="Arial"/>
          <w:sz w:val="22"/>
          <w:szCs w:val="22"/>
        </w:rPr>
        <w:t>referred to Board Resolution #10-76, Revised Rate Stabilization Policy, and quoted that the authorized use and</w:t>
      </w:r>
      <w:r w:rsidR="001965A2">
        <w:rPr>
          <w:rFonts w:ascii="Arial" w:hAnsi="Arial"/>
          <w:sz w:val="22"/>
          <w:szCs w:val="22"/>
        </w:rPr>
        <w:t xml:space="preserve"> stated purpose of the RSF is to </w:t>
      </w:r>
      <w:r>
        <w:rPr>
          <w:rFonts w:ascii="Arial" w:hAnsi="Arial"/>
          <w:sz w:val="22"/>
          <w:szCs w:val="22"/>
        </w:rPr>
        <w:t>“assist in mitigating annual rate increases.”</w:t>
      </w:r>
      <w:r w:rsidR="001965A2">
        <w:rPr>
          <w:rFonts w:ascii="Arial" w:hAnsi="Arial"/>
          <w:sz w:val="22"/>
          <w:szCs w:val="22"/>
        </w:rPr>
        <w:t xml:space="preserve"> </w:t>
      </w:r>
      <w:r>
        <w:rPr>
          <w:rFonts w:ascii="Arial" w:hAnsi="Arial"/>
          <w:sz w:val="22"/>
          <w:szCs w:val="22"/>
        </w:rPr>
        <w:t xml:space="preserve">Mr. Kim further noted that the original </w:t>
      </w:r>
      <w:r w:rsidR="00966BEC">
        <w:rPr>
          <w:rFonts w:ascii="Arial" w:hAnsi="Arial"/>
          <w:sz w:val="22"/>
          <w:szCs w:val="22"/>
        </w:rPr>
        <w:t>p</w:t>
      </w:r>
      <w:r>
        <w:rPr>
          <w:rFonts w:ascii="Arial" w:hAnsi="Arial"/>
          <w:sz w:val="22"/>
          <w:szCs w:val="22"/>
        </w:rPr>
        <w:t xml:space="preserve">olicy was adopted </w:t>
      </w:r>
      <w:r w:rsidR="00966BEC">
        <w:rPr>
          <w:rFonts w:ascii="Arial" w:hAnsi="Arial"/>
          <w:sz w:val="22"/>
          <w:szCs w:val="22"/>
        </w:rPr>
        <w:t xml:space="preserve">in </w:t>
      </w:r>
      <w:r>
        <w:rPr>
          <w:rFonts w:ascii="Arial" w:hAnsi="Arial"/>
          <w:sz w:val="22"/>
          <w:szCs w:val="22"/>
        </w:rPr>
        <w:t xml:space="preserve">Board Resolution #97-124 and </w:t>
      </w:r>
      <w:r w:rsidR="00966BEC">
        <w:rPr>
          <w:rFonts w:ascii="Arial" w:hAnsi="Arial"/>
          <w:sz w:val="22"/>
          <w:szCs w:val="22"/>
        </w:rPr>
        <w:t xml:space="preserve">specifically stated that the purpose of the RSF was to “help mitigate </w:t>
      </w:r>
      <w:r w:rsidR="001965A2">
        <w:rPr>
          <w:rFonts w:ascii="Arial" w:hAnsi="Arial"/>
          <w:sz w:val="22"/>
          <w:szCs w:val="22"/>
        </w:rPr>
        <w:t>rate spikes and allow smoothing of annual rate increases.</w:t>
      </w:r>
      <w:r w:rsidR="00966BEC">
        <w:rPr>
          <w:rFonts w:ascii="Arial" w:hAnsi="Arial"/>
          <w:sz w:val="22"/>
          <w:szCs w:val="22"/>
        </w:rPr>
        <w:t>”  Mr. Kim suggested that he would seek further guidance from the Authority’s General Counsel on this question and advise the Committee accordingly.</w:t>
      </w:r>
      <w:r w:rsidR="001965A2">
        <w:rPr>
          <w:rFonts w:ascii="Arial" w:hAnsi="Arial"/>
          <w:sz w:val="22"/>
          <w:szCs w:val="22"/>
        </w:rPr>
        <w:t xml:space="preserve"> </w:t>
      </w:r>
      <w:r w:rsidR="00966BEC">
        <w:rPr>
          <w:rFonts w:ascii="Arial" w:hAnsi="Arial"/>
          <w:sz w:val="22"/>
          <w:szCs w:val="22"/>
        </w:rPr>
        <w:t xml:space="preserve">Mr. Brown agreed and asked whether </w:t>
      </w:r>
      <w:r w:rsidR="00925E25">
        <w:rPr>
          <w:rFonts w:ascii="Arial" w:hAnsi="Arial"/>
          <w:sz w:val="22"/>
          <w:szCs w:val="22"/>
        </w:rPr>
        <w:t xml:space="preserve">the RSF </w:t>
      </w:r>
      <w:r w:rsidR="00966BEC">
        <w:rPr>
          <w:rFonts w:ascii="Arial" w:hAnsi="Arial"/>
          <w:sz w:val="22"/>
          <w:szCs w:val="22"/>
        </w:rPr>
        <w:t xml:space="preserve">is </w:t>
      </w:r>
      <w:r w:rsidR="00925E25">
        <w:rPr>
          <w:rFonts w:ascii="Arial" w:hAnsi="Arial"/>
          <w:sz w:val="22"/>
          <w:szCs w:val="22"/>
        </w:rPr>
        <w:t>govern</w:t>
      </w:r>
      <w:r w:rsidR="00900B0F">
        <w:rPr>
          <w:rFonts w:ascii="Arial" w:hAnsi="Arial"/>
          <w:sz w:val="22"/>
          <w:szCs w:val="22"/>
        </w:rPr>
        <w:t>ed</w:t>
      </w:r>
      <w:r w:rsidR="00966BEC">
        <w:rPr>
          <w:rFonts w:ascii="Arial" w:hAnsi="Arial"/>
          <w:sz w:val="22"/>
          <w:szCs w:val="22"/>
        </w:rPr>
        <w:t xml:space="preserve"> solely by Board policy and Mr. Kim responded in the affirmative.</w:t>
      </w:r>
      <w:r w:rsidR="00CF5DD8">
        <w:rPr>
          <w:rFonts w:ascii="Arial" w:hAnsi="Arial"/>
          <w:sz w:val="22"/>
          <w:szCs w:val="22"/>
        </w:rPr>
        <w:t xml:space="preserve"> </w:t>
      </w:r>
    </w:p>
    <w:p w:rsidR="00966BEC" w:rsidRDefault="00966BEC" w:rsidP="005C49D4">
      <w:pPr>
        <w:ind w:right="-180"/>
        <w:jc w:val="both"/>
        <w:rPr>
          <w:rFonts w:ascii="Arial" w:hAnsi="Arial"/>
          <w:sz w:val="22"/>
          <w:szCs w:val="22"/>
        </w:rPr>
      </w:pPr>
    </w:p>
    <w:p w:rsidR="00C154A0" w:rsidRDefault="00900B0F" w:rsidP="005C49D4">
      <w:pPr>
        <w:ind w:right="-180"/>
        <w:jc w:val="both"/>
        <w:rPr>
          <w:rFonts w:ascii="Arial" w:hAnsi="Arial"/>
          <w:sz w:val="22"/>
          <w:szCs w:val="22"/>
        </w:rPr>
      </w:pPr>
      <w:r>
        <w:rPr>
          <w:rFonts w:ascii="Arial" w:hAnsi="Arial"/>
          <w:sz w:val="22"/>
          <w:szCs w:val="22"/>
        </w:rPr>
        <w:t xml:space="preserve">Mr. Kim noted that </w:t>
      </w:r>
      <w:r w:rsidR="00966BEC">
        <w:rPr>
          <w:rFonts w:ascii="Arial" w:hAnsi="Arial"/>
          <w:sz w:val="22"/>
          <w:szCs w:val="22"/>
        </w:rPr>
        <w:t xml:space="preserve">Board policy </w:t>
      </w:r>
      <w:r>
        <w:rPr>
          <w:rFonts w:ascii="Arial" w:hAnsi="Arial"/>
          <w:sz w:val="22"/>
          <w:szCs w:val="22"/>
        </w:rPr>
        <w:t>do</w:t>
      </w:r>
      <w:r w:rsidR="00966BEC">
        <w:rPr>
          <w:rFonts w:ascii="Arial" w:hAnsi="Arial"/>
          <w:sz w:val="22"/>
          <w:szCs w:val="22"/>
        </w:rPr>
        <w:t xml:space="preserve">es </w:t>
      </w:r>
      <w:r w:rsidR="00030BB7">
        <w:rPr>
          <w:rFonts w:ascii="Arial" w:hAnsi="Arial"/>
          <w:sz w:val="22"/>
          <w:szCs w:val="22"/>
        </w:rPr>
        <w:t>not</w:t>
      </w:r>
      <w:r>
        <w:rPr>
          <w:rFonts w:ascii="Arial" w:hAnsi="Arial"/>
          <w:sz w:val="22"/>
          <w:szCs w:val="22"/>
        </w:rPr>
        <w:t xml:space="preserve"> establish a target balance</w:t>
      </w:r>
      <w:r w:rsidR="00966BEC">
        <w:rPr>
          <w:rFonts w:ascii="Arial" w:hAnsi="Arial"/>
          <w:sz w:val="22"/>
          <w:szCs w:val="22"/>
        </w:rPr>
        <w:t xml:space="preserve"> for</w:t>
      </w:r>
      <w:r w:rsidR="00030BB7">
        <w:rPr>
          <w:rFonts w:ascii="Arial" w:hAnsi="Arial"/>
          <w:sz w:val="22"/>
          <w:szCs w:val="22"/>
        </w:rPr>
        <w:t xml:space="preserve"> the RSF. </w:t>
      </w:r>
      <w:r w:rsidR="00966BEC">
        <w:rPr>
          <w:rFonts w:ascii="Arial" w:hAnsi="Arial"/>
          <w:sz w:val="22"/>
          <w:szCs w:val="22"/>
        </w:rPr>
        <w:t>In response to a several questions, Mr. Kim further noted that management has had numerous discussions with its</w:t>
      </w:r>
      <w:r w:rsidR="00030BB7">
        <w:rPr>
          <w:rFonts w:ascii="Arial" w:hAnsi="Arial"/>
          <w:sz w:val="22"/>
          <w:szCs w:val="22"/>
        </w:rPr>
        <w:t xml:space="preserve"> </w:t>
      </w:r>
      <w:r w:rsidR="00ED0D47">
        <w:rPr>
          <w:rFonts w:ascii="Arial" w:hAnsi="Arial"/>
          <w:sz w:val="22"/>
          <w:szCs w:val="22"/>
        </w:rPr>
        <w:t xml:space="preserve">rate consultants and </w:t>
      </w:r>
      <w:r w:rsidR="00030BB7">
        <w:rPr>
          <w:rFonts w:ascii="Arial" w:hAnsi="Arial"/>
          <w:sz w:val="22"/>
          <w:szCs w:val="22"/>
        </w:rPr>
        <w:t xml:space="preserve">financial advisors about an appropriate target </w:t>
      </w:r>
      <w:r w:rsidR="00966BEC">
        <w:rPr>
          <w:rFonts w:ascii="Arial" w:hAnsi="Arial"/>
          <w:sz w:val="22"/>
          <w:szCs w:val="22"/>
        </w:rPr>
        <w:t xml:space="preserve">RSF balance </w:t>
      </w:r>
      <w:r w:rsidR="00030BB7">
        <w:rPr>
          <w:rFonts w:ascii="Arial" w:hAnsi="Arial"/>
          <w:sz w:val="22"/>
          <w:szCs w:val="22"/>
        </w:rPr>
        <w:t>for an entity of DC Water</w:t>
      </w:r>
      <w:r w:rsidR="0051432C">
        <w:rPr>
          <w:rFonts w:ascii="Arial" w:hAnsi="Arial"/>
          <w:sz w:val="22"/>
          <w:szCs w:val="22"/>
        </w:rPr>
        <w:t>’s</w:t>
      </w:r>
      <w:r w:rsidR="00030BB7">
        <w:rPr>
          <w:rFonts w:ascii="Arial" w:hAnsi="Arial"/>
          <w:sz w:val="22"/>
          <w:szCs w:val="22"/>
        </w:rPr>
        <w:t xml:space="preserve"> size and projected capital </w:t>
      </w:r>
      <w:r w:rsidR="00966BEC">
        <w:rPr>
          <w:rFonts w:ascii="Arial" w:hAnsi="Arial"/>
          <w:sz w:val="22"/>
          <w:szCs w:val="22"/>
        </w:rPr>
        <w:t xml:space="preserve">expenditures and concluded that </w:t>
      </w:r>
      <w:r w:rsidR="00CC679A">
        <w:rPr>
          <w:rFonts w:ascii="Arial" w:hAnsi="Arial"/>
          <w:sz w:val="22"/>
          <w:szCs w:val="22"/>
        </w:rPr>
        <w:t>a $100 million balance in the RSF</w:t>
      </w:r>
      <w:r w:rsidR="00C75C07">
        <w:rPr>
          <w:rFonts w:ascii="Arial" w:hAnsi="Arial"/>
          <w:sz w:val="22"/>
          <w:szCs w:val="22"/>
        </w:rPr>
        <w:t xml:space="preserve"> </w:t>
      </w:r>
      <w:r w:rsidR="00966BEC">
        <w:rPr>
          <w:rFonts w:ascii="Arial" w:hAnsi="Arial"/>
          <w:sz w:val="22"/>
          <w:szCs w:val="22"/>
        </w:rPr>
        <w:t>is an appropriate target RSF balance</w:t>
      </w:r>
      <w:r w:rsidR="00CC679A">
        <w:rPr>
          <w:rFonts w:ascii="Arial" w:hAnsi="Arial"/>
          <w:sz w:val="22"/>
          <w:szCs w:val="22"/>
        </w:rPr>
        <w:t>.</w:t>
      </w:r>
      <w:r w:rsidR="00966BEC">
        <w:rPr>
          <w:rFonts w:ascii="Arial" w:hAnsi="Arial"/>
          <w:sz w:val="22"/>
          <w:szCs w:val="22"/>
        </w:rPr>
        <w:t xml:space="preserve">  DC Water’s RSF has a current balance of approximately $32 million.</w:t>
      </w:r>
      <w:r w:rsidR="00CC679A">
        <w:rPr>
          <w:rFonts w:ascii="Arial" w:hAnsi="Arial"/>
          <w:sz w:val="22"/>
          <w:szCs w:val="22"/>
        </w:rPr>
        <w:t xml:space="preserve"> </w:t>
      </w:r>
    </w:p>
    <w:p w:rsidR="00C154A0" w:rsidRDefault="00C154A0" w:rsidP="005C49D4">
      <w:pPr>
        <w:ind w:right="-180"/>
        <w:jc w:val="both"/>
        <w:rPr>
          <w:rFonts w:ascii="Arial" w:hAnsi="Arial"/>
          <w:sz w:val="22"/>
          <w:szCs w:val="22"/>
        </w:rPr>
      </w:pPr>
    </w:p>
    <w:p w:rsidR="00A17DCF" w:rsidRDefault="00C154A0" w:rsidP="005C49D4">
      <w:pPr>
        <w:ind w:right="-180"/>
        <w:jc w:val="both"/>
        <w:rPr>
          <w:rFonts w:ascii="Arial" w:hAnsi="Arial"/>
          <w:sz w:val="22"/>
          <w:szCs w:val="22"/>
        </w:rPr>
      </w:pPr>
      <w:r>
        <w:rPr>
          <w:rFonts w:ascii="Arial" w:hAnsi="Arial"/>
          <w:sz w:val="22"/>
          <w:szCs w:val="22"/>
        </w:rPr>
        <w:t xml:space="preserve">Mr. </w:t>
      </w:r>
      <w:proofErr w:type="spellStart"/>
      <w:r>
        <w:rPr>
          <w:rFonts w:ascii="Arial" w:hAnsi="Arial"/>
          <w:sz w:val="22"/>
          <w:szCs w:val="22"/>
        </w:rPr>
        <w:t>Menkiti</w:t>
      </w:r>
      <w:proofErr w:type="spellEnd"/>
      <w:r>
        <w:rPr>
          <w:rFonts w:ascii="Arial" w:hAnsi="Arial"/>
          <w:sz w:val="22"/>
          <w:szCs w:val="22"/>
        </w:rPr>
        <w:t xml:space="preserve"> inquired</w:t>
      </w:r>
      <w:r w:rsidR="00CC679A">
        <w:rPr>
          <w:rFonts w:ascii="Arial" w:hAnsi="Arial"/>
          <w:sz w:val="22"/>
          <w:szCs w:val="22"/>
        </w:rPr>
        <w:t xml:space="preserve"> </w:t>
      </w:r>
      <w:r>
        <w:rPr>
          <w:rFonts w:ascii="Arial" w:hAnsi="Arial"/>
          <w:sz w:val="22"/>
          <w:szCs w:val="22"/>
        </w:rPr>
        <w:t xml:space="preserve">about </w:t>
      </w:r>
      <w:r w:rsidR="00966BEC">
        <w:rPr>
          <w:rFonts w:ascii="Arial" w:hAnsi="Arial"/>
          <w:sz w:val="22"/>
          <w:szCs w:val="22"/>
        </w:rPr>
        <w:t xml:space="preserve">how management was planning to </w:t>
      </w:r>
      <w:r>
        <w:rPr>
          <w:rFonts w:ascii="Arial" w:hAnsi="Arial"/>
          <w:sz w:val="22"/>
          <w:szCs w:val="22"/>
        </w:rPr>
        <w:t xml:space="preserve">raise the </w:t>
      </w:r>
      <w:r w:rsidR="00966BEC">
        <w:rPr>
          <w:rFonts w:ascii="Arial" w:hAnsi="Arial"/>
          <w:sz w:val="22"/>
          <w:szCs w:val="22"/>
        </w:rPr>
        <w:t xml:space="preserve">RSF </w:t>
      </w:r>
      <w:r>
        <w:rPr>
          <w:rFonts w:ascii="Arial" w:hAnsi="Arial"/>
          <w:sz w:val="22"/>
          <w:szCs w:val="22"/>
        </w:rPr>
        <w:t>balance to $100 million</w:t>
      </w:r>
      <w:r w:rsidR="00966BEC">
        <w:rPr>
          <w:rFonts w:ascii="Arial" w:hAnsi="Arial"/>
          <w:sz w:val="22"/>
          <w:szCs w:val="22"/>
        </w:rPr>
        <w:t xml:space="preserve">. Mr. Kim responded that there are no further withdrawals planned or projected during the current 10-year financial plan covering the period FY2016 – FY2025.  In addition, </w:t>
      </w:r>
      <w:r w:rsidR="009C55F5">
        <w:rPr>
          <w:rFonts w:ascii="Arial" w:hAnsi="Arial"/>
          <w:sz w:val="22"/>
          <w:szCs w:val="22"/>
        </w:rPr>
        <w:t xml:space="preserve">Mr. Kim </w:t>
      </w:r>
      <w:r w:rsidR="00966BEC">
        <w:rPr>
          <w:rFonts w:ascii="Arial" w:hAnsi="Arial"/>
          <w:sz w:val="22"/>
          <w:szCs w:val="22"/>
        </w:rPr>
        <w:t xml:space="preserve">stated that there is projected cash surplus over the next ten years sufficient to </w:t>
      </w:r>
      <w:r w:rsidR="003C001C">
        <w:rPr>
          <w:rFonts w:ascii="Arial" w:hAnsi="Arial"/>
          <w:sz w:val="22"/>
          <w:szCs w:val="22"/>
        </w:rPr>
        <w:t xml:space="preserve">reach the target RSF balance of $100 million. Mr. </w:t>
      </w:r>
      <w:proofErr w:type="spellStart"/>
      <w:r w:rsidR="003C001C">
        <w:rPr>
          <w:rFonts w:ascii="Arial" w:hAnsi="Arial"/>
          <w:sz w:val="22"/>
          <w:szCs w:val="22"/>
        </w:rPr>
        <w:t>Menkiti</w:t>
      </w:r>
      <w:proofErr w:type="spellEnd"/>
      <w:r w:rsidR="003C001C">
        <w:rPr>
          <w:rFonts w:ascii="Arial" w:hAnsi="Arial"/>
          <w:sz w:val="22"/>
          <w:szCs w:val="22"/>
        </w:rPr>
        <w:t xml:space="preserve"> asked if</w:t>
      </w:r>
      <w:r w:rsidR="00C25DE3">
        <w:rPr>
          <w:rFonts w:ascii="Arial" w:hAnsi="Arial"/>
          <w:sz w:val="22"/>
          <w:szCs w:val="22"/>
        </w:rPr>
        <w:t xml:space="preserve"> management </w:t>
      </w:r>
      <w:r w:rsidR="003C001C">
        <w:rPr>
          <w:rFonts w:ascii="Arial" w:hAnsi="Arial"/>
          <w:sz w:val="22"/>
          <w:szCs w:val="22"/>
        </w:rPr>
        <w:t xml:space="preserve">is </w:t>
      </w:r>
      <w:r w:rsidR="00C25DE3">
        <w:rPr>
          <w:rFonts w:ascii="Arial" w:hAnsi="Arial"/>
          <w:sz w:val="22"/>
          <w:szCs w:val="22"/>
        </w:rPr>
        <w:t>concern</w:t>
      </w:r>
      <w:r w:rsidR="003C001C">
        <w:rPr>
          <w:rFonts w:ascii="Arial" w:hAnsi="Arial"/>
          <w:sz w:val="22"/>
          <w:szCs w:val="22"/>
        </w:rPr>
        <w:t xml:space="preserve">ed about its ability </w:t>
      </w:r>
      <w:r w:rsidR="00C25DE3">
        <w:rPr>
          <w:rFonts w:ascii="Arial" w:hAnsi="Arial"/>
          <w:sz w:val="22"/>
          <w:szCs w:val="22"/>
        </w:rPr>
        <w:t>to fund the RSF</w:t>
      </w:r>
      <w:r w:rsidR="003C001C">
        <w:rPr>
          <w:rFonts w:ascii="Arial" w:hAnsi="Arial"/>
          <w:sz w:val="22"/>
          <w:szCs w:val="22"/>
        </w:rPr>
        <w:t xml:space="preserve"> to the target balance.</w:t>
      </w:r>
      <w:r w:rsidR="00C25DE3">
        <w:rPr>
          <w:rFonts w:ascii="Arial" w:hAnsi="Arial"/>
          <w:sz w:val="22"/>
          <w:szCs w:val="22"/>
        </w:rPr>
        <w:t xml:space="preserve"> </w:t>
      </w:r>
      <w:r w:rsidR="003C001C">
        <w:rPr>
          <w:rFonts w:ascii="Arial" w:hAnsi="Arial"/>
          <w:sz w:val="22"/>
          <w:szCs w:val="22"/>
        </w:rPr>
        <w:t xml:space="preserve">Mr. Kim replied in the affirmative and noted that any contributions to the RSF are dependent on achieving the projected financial results from operations and </w:t>
      </w:r>
      <w:r w:rsidR="00C25DE3">
        <w:rPr>
          <w:rFonts w:ascii="Arial" w:hAnsi="Arial"/>
          <w:sz w:val="22"/>
          <w:szCs w:val="22"/>
        </w:rPr>
        <w:t>discretionary decision</w:t>
      </w:r>
      <w:r w:rsidR="003C001C">
        <w:rPr>
          <w:rFonts w:ascii="Arial" w:hAnsi="Arial"/>
          <w:sz w:val="22"/>
          <w:szCs w:val="22"/>
        </w:rPr>
        <w:t>s that are</w:t>
      </w:r>
      <w:r w:rsidR="00C25DE3">
        <w:rPr>
          <w:rFonts w:ascii="Arial" w:hAnsi="Arial"/>
          <w:sz w:val="22"/>
          <w:szCs w:val="22"/>
        </w:rPr>
        <w:t xml:space="preserve"> made </w:t>
      </w:r>
      <w:r w:rsidR="003C001C">
        <w:rPr>
          <w:rFonts w:ascii="Arial" w:hAnsi="Arial"/>
          <w:sz w:val="22"/>
          <w:szCs w:val="22"/>
        </w:rPr>
        <w:t xml:space="preserve">by the Board </w:t>
      </w:r>
      <w:r w:rsidR="00C25DE3">
        <w:rPr>
          <w:rFonts w:ascii="Arial" w:hAnsi="Arial"/>
          <w:sz w:val="22"/>
          <w:szCs w:val="22"/>
        </w:rPr>
        <w:t xml:space="preserve">on an annual basis. </w:t>
      </w:r>
    </w:p>
    <w:p w:rsidR="00A17DCF" w:rsidRDefault="00A17DCF" w:rsidP="005C49D4">
      <w:pPr>
        <w:ind w:right="-180"/>
        <w:jc w:val="both"/>
        <w:rPr>
          <w:rFonts w:ascii="Arial" w:hAnsi="Arial"/>
          <w:sz w:val="22"/>
          <w:szCs w:val="22"/>
        </w:rPr>
      </w:pPr>
    </w:p>
    <w:p w:rsidR="00AC737F" w:rsidRDefault="00A17DCF" w:rsidP="005C49D4">
      <w:pPr>
        <w:ind w:right="-180"/>
        <w:jc w:val="both"/>
        <w:rPr>
          <w:rFonts w:ascii="Arial" w:hAnsi="Arial"/>
          <w:sz w:val="22"/>
          <w:szCs w:val="22"/>
        </w:rPr>
      </w:pPr>
      <w:r>
        <w:rPr>
          <w:rFonts w:ascii="Arial" w:hAnsi="Arial"/>
          <w:sz w:val="22"/>
          <w:szCs w:val="22"/>
        </w:rPr>
        <w:t xml:space="preserve">Mr. Brown </w:t>
      </w:r>
      <w:r w:rsidR="003C001C">
        <w:rPr>
          <w:rFonts w:ascii="Arial" w:hAnsi="Arial"/>
          <w:sz w:val="22"/>
          <w:szCs w:val="22"/>
        </w:rPr>
        <w:t xml:space="preserve">noted that DC Water is planning to contribute $19 million to the RSF this year while raising rates 5% and raised a concern about the absolute level of rate increases over the past several years to finance the expansion of our capital program. </w:t>
      </w:r>
      <w:r w:rsidR="00B30393">
        <w:rPr>
          <w:rFonts w:ascii="Arial" w:hAnsi="Arial"/>
          <w:sz w:val="22"/>
          <w:szCs w:val="22"/>
        </w:rPr>
        <w:t xml:space="preserve">Reverend Curry </w:t>
      </w:r>
      <w:r w:rsidR="003C001C">
        <w:rPr>
          <w:rFonts w:ascii="Arial" w:hAnsi="Arial"/>
          <w:sz w:val="22"/>
          <w:szCs w:val="22"/>
        </w:rPr>
        <w:t>asked Mr. Kim about the</w:t>
      </w:r>
      <w:r w:rsidR="00B30393">
        <w:rPr>
          <w:rFonts w:ascii="Arial" w:hAnsi="Arial"/>
          <w:sz w:val="22"/>
          <w:szCs w:val="22"/>
        </w:rPr>
        <w:t xml:space="preserve"> percentage </w:t>
      </w:r>
      <w:r w:rsidR="00664867">
        <w:rPr>
          <w:rFonts w:ascii="Arial" w:hAnsi="Arial"/>
          <w:sz w:val="22"/>
          <w:szCs w:val="22"/>
        </w:rPr>
        <w:t xml:space="preserve">of the excess </w:t>
      </w:r>
      <w:r w:rsidR="003C001C">
        <w:rPr>
          <w:rFonts w:ascii="Arial" w:hAnsi="Arial"/>
          <w:sz w:val="22"/>
          <w:szCs w:val="22"/>
        </w:rPr>
        <w:t>cash that has</w:t>
      </w:r>
      <w:r w:rsidR="00664867">
        <w:rPr>
          <w:rFonts w:ascii="Arial" w:hAnsi="Arial"/>
          <w:sz w:val="22"/>
          <w:szCs w:val="22"/>
        </w:rPr>
        <w:t xml:space="preserve"> fund</w:t>
      </w:r>
      <w:r w:rsidR="003C001C">
        <w:rPr>
          <w:rFonts w:ascii="Arial" w:hAnsi="Arial"/>
          <w:sz w:val="22"/>
          <w:szCs w:val="22"/>
        </w:rPr>
        <w:t>ed</w:t>
      </w:r>
      <w:r w:rsidR="00664867">
        <w:rPr>
          <w:rFonts w:ascii="Arial" w:hAnsi="Arial"/>
          <w:sz w:val="22"/>
          <w:szCs w:val="22"/>
        </w:rPr>
        <w:t xml:space="preserve"> the RSF over time and </w:t>
      </w:r>
      <w:r w:rsidR="003C001C">
        <w:rPr>
          <w:rFonts w:ascii="Arial" w:hAnsi="Arial"/>
          <w:sz w:val="22"/>
          <w:szCs w:val="22"/>
        </w:rPr>
        <w:t xml:space="preserve">how </w:t>
      </w:r>
      <w:r w:rsidR="00664867">
        <w:rPr>
          <w:rFonts w:ascii="Arial" w:hAnsi="Arial"/>
          <w:sz w:val="22"/>
          <w:szCs w:val="22"/>
        </w:rPr>
        <w:t>that co</w:t>
      </w:r>
      <w:r w:rsidR="003C001C">
        <w:rPr>
          <w:rFonts w:ascii="Arial" w:hAnsi="Arial"/>
          <w:sz w:val="22"/>
          <w:szCs w:val="22"/>
        </w:rPr>
        <w:t>mpares to the annual rate increases for DC Water’s customers.</w:t>
      </w:r>
      <w:r w:rsidR="00664867">
        <w:rPr>
          <w:rFonts w:ascii="Arial" w:hAnsi="Arial"/>
          <w:sz w:val="22"/>
          <w:szCs w:val="22"/>
        </w:rPr>
        <w:t xml:space="preserve"> Mr. Kim </w:t>
      </w:r>
      <w:r w:rsidR="003C001C">
        <w:rPr>
          <w:rFonts w:ascii="Arial" w:hAnsi="Arial"/>
          <w:sz w:val="22"/>
          <w:szCs w:val="22"/>
        </w:rPr>
        <w:t>responded that he would return to address this exact question momentarily in his presentation.</w:t>
      </w:r>
      <w:r w:rsidR="00AC737F">
        <w:rPr>
          <w:rFonts w:ascii="Arial" w:hAnsi="Arial"/>
          <w:sz w:val="22"/>
          <w:szCs w:val="22"/>
        </w:rPr>
        <w:t xml:space="preserve"> Mr. Brown </w:t>
      </w:r>
      <w:r w:rsidR="003C001C">
        <w:rPr>
          <w:rFonts w:ascii="Arial" w:hAnsi="Arial"/>
          <w:sz w:val="22"/>
          <w:szCs w:val="22"/>
        </w:rPr>
        <w:t xml:space="preserve">then </w:t>
      </w:r>
      <w:r w:rsidR="00AC737F">
        <w:rPr>
          <w:rFonts w:ascii="Arial" w:hAnsi="Arial"/>
          <w:sz w:val="22"/>
          <w:szCs w:val="22"/>
        </w:rPr>
        <w:t xml:space="preserve">asked </w:t>
      </w:r>
      <w:r w:rsidR="003C001C">
        <w:rPr>
          <w:rFonts w:ascii="Arial" w:hAnsi="Arial"/>
          <w:sz w:val="22"/>
          <w:szCs w:val="22"/>
        </w:rPr>
        <w:t>that staff from DETS</w:t>
      </w:r>
      <w:r w:rsidR="00AC737F">
        <w:rPr>
          <w:rFonts w:ascii="Arial" w:hAnsi="Arial"/>
          <w:sz w:val="22"/>
          <w:szCs w:val="22"/>
        </w:rPr>
        <w:t xml:space="preserve"> to provide </w:t>
      </w:r>
      <w:r w:rsidR="003C001C">
        <w:rPr>
          <w:rFonts w:ascii="Arial" w:hAnsi="Arial"/>
          <w:sz w:val="22"/>
          <w:szCs w:val="22"/>
        </w:rPr>
        <w:t xml:space="preserve">a breakdown of </w:t>
      </w:r>
      <w:r w:rsidR="00AC737F">
        <w:rPr>
          <w:rFonts w:ascii="Arial" w:hAnsi="Arial"/>
          <w:sz w:val="22"/>
          <w:szCs w:val="22"/>
        </w:rPr>
        <w:t xml:space="preserve">the </w:t>
      </w:r>
      <w:r w:rsidR="003C001C">
        <w:rPr>
          <w:rFonts w:ascii="Arial" w:hAnsi="Arial"/>
          <w:sz w:val="22"/>
          <w:szCs w:val="22"/>
        </w:rPr>
        <w:t xml:space="preserve">prioritization of the </w:t>
      </w:r>
      <w:r w:rsidR="00AC737F">
        <w:rPr>
          <w:rFonts w:ascii="Arial" w:hAnsi="Arial"/>
          <w:sz w:val="22"/>
          <w:szCs w:val="22"/>
        </w:rPr>
        <w:t xml:space="preserve">CIP </w:t>
      </w:r>
      <w:r w:rsidR="003C001C">
        <w:rPr>
          <w:rFonts w:ascii="Arial" w:hAnsi="Arial"/>
          <w:sz w:val="22"/>
          <w:szCs w:val="22"/>
        </w:rPr>
        <w:t>by major project.</w:t>
      </w:r>
      <w:r w:rsidR="00AC737F">
        <w:rPr>
          <w:rFonts w:ascii="Arial" w:hAnsi="Arial"/>
          <w:sz w:val="22"/>
          <w:szCs w:val="22"/>
        </w:rPr>
        <w:t xml:space="preserve"> </w:t>
      </w:r>
      <w:r w:rsidR="003C001C">
        <w:rPr>
          <w:rFonts w:ascii="Arial" w:hAnsi="Arial"/>
          <w:sz w:val="22"/>
          <w:szCs w:val="22"/>
        </w:rPr>
        <w:t xml:space="preserve">Mr. Kim responded that he would request that the Chief Engineer provide this information and follow up accordingly and Mr. Brown agreed.  </w:t>
      </w:r>
    </w:p>
    <w:p w:rsidR="00AC737F" w:rsidRDefault="00AC737F" w:rsidP="005C49D4">
      <w:pPr>
        <w:ind w:right="-180"/>
        <w:jc w:val="both"/>
        <w:rPr>
          <w:rFonts w:ascii="Arial" w:hAnsi="Arial"/>
          <w:sz w:val="22"/>
          <w:szCs w:val="22"/>
        </w:rPr>
      </w:pPr>
    </w:p>
    <w:p w:rsidR="00AC737F" w:rsidRDefault="007637C3" w:rsidP="005C49D4">
      <w:pPr>
        <w:ind w:right="-180"/>
        <w:jc w:val="both"/>
        <w:rPr>
          <w:rFonts w:ascii="Arial" w:hAnsi="Arial"/>
          <w:sz w:val="22"/>
          <w:szCs w:val="22"/>
        </w:rPr>
      </w:pPr>
      <w:r>
        <w:rPr>
          <w:rFonts w:ascii="Arial" w:hAnsi="Arial"/>
          <w:sz w:val="22"/>
          <w:szCs w:val="22"/>
        </w:rPr>
        <w:t xml:space="preserve">Acting </w:t>
      </w:r>
      <w:r w:rsidR="00AC737F">
        <w:rPr>
          <w:rFonts w:ascii="Arial" w:hAnsi="Arial"/>
          <w:sz w:val="22"/>
          <w:szCs w:val="22"/>
        </w:rPr>
        <w:t xml:space="preserve">Chairperson </w:t>
      </w:r>
      <w:proofErr w:type="spellStart"/>
      <w:r w:rsidR="00AC737F">
        <w:rPr>
          <w:rFonts w:ascii="Arial" w:hAnsi="Arial"/>
          <w:sz w:val="22"/>
          <w:szCs w:val="22"/>
        </w:rPr>
        <w:t>Butani</w:t>
      </w:r>
      <w:proofErr w:type="spellEnd"/>
      <w:r w:rsidR="00AC737F">
        <w:rPr>
          <w:rFonts w:ascii="Arial" w:hAnsi="Arial"/>
          <w:sz w:val="22"/>
          <w:szCs w:val="22"/>
        </w:rPr>
        <w:t xml:space="preserve"> </w:t>
      </w:r>
      <w:r w:rsidR="00A10337">
        <w:rPr>
          <w:rFonts w:ascii="Arial" w:hAnsi="Arial"/>
          <w:sz w:val="22"/>
          <w:szCs w:val="22"/>
        </w:rPr>
        <w:t xml:space="preserve">then raised a concern about the impact on rate payers over the absolute level of rate increases to fund the Clean Rivers program and asked staff to consider a number of alternative approaches to balance the amount of RSF replenishment with current relief of the CRIAC.  Specifically, Acting Chairperson </w:t>
      </w:r>
      <w:proofErr w:type="spellStart"/>
      <w:r w:rsidR="00A10337">
        <w:rPr>
          <w:rFonts w:ascii="Arial" w:hAnsi="Arial"/>
          <w:sz w:val="22"/>
          <w:szCs w:val="22"/>
        </w:rPr>
        <w:t>Butani</w:t>
      </w:r>
      <w:proofErr w:type="spellEnd"/>
      <w:r w:rsidR="00A10337">
        <w:rPr>
          <w:rFonts w:ascii="Arial" w:hAnsi="Arial"/>
          <w:sz w:val="22"/>
          <w:szCs w:val="22"/>
        </w:rPr>
        <w:t xml:space="preserve"> asked if it would be possible to limit the amount of contributions to the RSF in any given year at a certain level and then to apply the balance towards providing a one-time credit for that year’s</w:t>
      </w:r>
      <w:r w:rsidR="00CE206E">
        <w:rPr>
          <w:rFonts w:ascii="Arial" w:hAnsi="Arial"/>
          <w:sz w:val="22"/>
          <w:szCs w:val="22"/>
        </w:rPr>
        <w:t xml:space="preserve"> CRIAC to </w:t>
      </w:r>
      <w:r w:rsidR="00A10337">
        <w:rPr>
          <w:rFonts w:ascii="Arial" w:hAnsi="Arial"/>
          <w:sz w:val="22"/>
          <w:szCs w:val="22"/>
        </w:rPr>
        <w:t>provide our customers with rate relief.</w:t>
      </w:r>
      <w:r w:rsidR="00CE206E">
        <w:rPr>
          <w:rFonts w:ascii="Arial" w:hAnsi="Arial"/>
          <w:sz w:val="22"/>
          <w:szCs w:val="22"/>
        </w:rPr>
        <w:t xml:space="preserve"> Mr. Kim responded </w:t>
      </w:r>
      <w:r w:rsidR="00A10337">
        <w:rPr>
          <w:rFonts w:ascii="Arial" w:hAnsi="Arial"/>
          <w:sz w:val="22"/>
          <w:szCs w:val="22"/>
        </w:rPr>
        <w:t xml:space="preserve">that staff will “run the numbers” on various alternatives and provide the Committee with its recommendation at the next Rates Committee meeting.  Acting Chairperson </w:t>
      </w:r>
      <w:proofErr w:type="spellStart"/>
      <w:r w:rsidR="00A10337">
        <w:rPr>
          <w:rFonts w:ascii="Arial" w:hAnsi="Arial"/>
          <w:sz w:val="22"/>
          <w:szCs w:val="22"/>
        </w:rPr>
        <w:t>Butain</w:t>
      </w:r>
      <w:proofErr w:type="spellEnd"/>
      <w:r w:rsidR="00A10337">
        <w:rPr>
          <w:rFonts w:ascii="Arial" w:hAnsi="Arial"/>
          <w:sz w:val="22"/>
          <w:szCs w:val="22"/>
        </w:rPr>
        <w:t xml:space="preserve"> agreed and suggested that DC Water add a line item on the customer bill showing a credit against the CRIAC.  </w:t>
      </w:r>
    </w:p>
    <w:p w:rsidR="00E637D3" w:rsidRDefault="00E637D3" w:rsidP="005C49D4">
      <w:pPr>
        <w:ind w:right="-180"/>
        <w:jc w:val="both"/>
        <w:rPr>
          <w:rFonts w:ascii="Arial" w:hAnsi="Arial"/>
          <w:sz w:val="22"/>
          <w:szCs w:val="22"/>
        </w:rPr>
      </w:pPr>
    </w:p>
    <w:p w:rsidR="00E637D3" w:rsidRDefault="00A10337" w:rsidP="005C49D4">
      <w:pPr>
        <w:ind w:right="-180"/>
        <w:jc w:val="both"/>
        <w:rPr>
          <w:rFonts w:ascii="Arial" w:hAnsi="Arial"/>
          <w:sz w:val="22"/>
          <w:szCs w:val="22"/>
        </w:rPr>
      </w:pPr>
      <w:r>
        <w:rPr>
          <w:rFonts w:ascii="Arial" w:hAnsi="Arial"/>
          <w:sz w:val="22"/>
          <w:szCs w:val="22"/>
        </w:rPr>
        <w:t xml:space="preserve">Mr. Gibbs </w:t>
      </w:r>
      <w:r w:rsidR="00E637D3">
        <w:rPr>
          <w:rFonts w:ascii="Arial" w:hAnsi="Arial"/>
          <w:sz w:val="22"/>
          <w:szCs w:val="22"/>
        </w:rPr>
        <w:t>recognize</w:t>
      </w:r>
      <w:r>
        <w:rPr>
          <w:rFonts w:ascii="Arial" w:hAnsi="Arial"/>
          <w:sz w:val="22"/>
          <w:szCs w:val="22"/>
        </w:rPr>
        <w:t>d</w:t>
      </w:r>
      <w:r w:rsidR="00E637D3">
        <w:rPr>
          <w:rFonts w:ascii="Arial" w:hAnsi="Arial"/>
          <w:sz w:val="22"/>
          <w:szCs w:val="22"/>
        </w:rPr>
        <w:t xml:space="preserve"> DC Water </w:t>
      </w:r>
      <w:r>
        <w:rPr>
          <w:rFonts w:ascii="Arial" w:hAnsi="Arial"/>
          <w:sz w:val="22"/>
          <w:szCs w:val="22"/>
        </w:rPr>
        <w:t xml:space="preserve">staff for doing as much as it has </w:t>
      </w:r>
      <w:r w:rsidR="00D76050">
        <w:rPr>
          <w:rFonts w:ascii="Arial" w:hAnsi="Arial"/>
          <w:sz w:val="22"/>
          <w:szCs w:val="22"/>
        </w:rPr>
        <w:t xml:space="preserve">to keep rates </w:t>
      </w:r>
      <w:r w:rsidR="004530E9">
        <w:rPr>
          <w:rFonts w:ascii="Arial" w:hAnsi="Arial"/>
          <w:sz w:val="22"/>
          <w:szCs w:val="22"/>
        </w:rPr>
        <w:t>as low as possible</w:t>
      </w:r>
      <w:r>
        <w:rPr>
          <w:rFonts w:ascii="Arial" w:hAnsi="Arial"/>
          <w:sz w:val="22"/>
          <w:szCs w:val="22"/>
        </w:rPr>
        <w:t>, but asked if it was possible to do more</w:t>
      </w:r>
      <w:r w:rsidR="00D76050">
        <w:rPr>
          <w:rFonts w:ascii="Arial" w:hAnsi="Arial"/>
          <w:sz w:val="22"/>
          <w:szCs w:val="22"/>
        </w:rPr>
        <w:t xml:space="preserve">. </w:t>
      </w:r>
      <w:r w:rsidR="009E25B1">
        <w:rPr>
          <w:rFonts w:ascii="Arial" w:hAnsi="Arial"/>
          <w:sz w:val="22"/>
          <w:szCs w:val="22"/>
        </w:rPr>
        <w:t>Mr. Kim</w:t>
      </w:r>
      <w:r w:rsidR="00D76050">
        <w:rPr>
          <w:rFonts w:ascii="Arial" w:hAnsi="Arial"/>
          <w:sz w:val="22"/>
          <w:szCs w:val="22"/>
        </w:rPr>
        <w:t xml:space="preserve"> </w:t>
      </w:r>
      <w:r w:rsidR="009E25B1">
        <w:rPr>
          <w:rFonts w:ascii="Arial" w:hAnsi="Arial"/>
          <w:sz w:val="22"/>
          <w:szCs w:val="22"/>
        </w:rPr>
        <w:t xml:space="preserve">responded </w:t>
      </w:r>
      <w:r w:rsidR="00317580">
        <w:rPr>
          <w:rFonts w:ascii="Arial" w:hAnsi="Arial"/>
          <w:sz w:val="22"/>
          <w:szCs w:val="22"/>
        </w:rPr>
        <w:t>“Absolutely!”</w:t>
      </w:r>
      <w:r w:rsidR="009E25B1">
        <w:rPr>
          <w:rFonts w:ascii="Arial" w:hAnsi="Arial"/>
          <w:sz w:val="22"/>
          <w:szCs w:val="22"/>
        </w:rPr>
        <w:t xml:space="preserve"> </w:t>
      </w:r>
      <w:r w:rsidR="00317580">
        <w:rPr>
          <w:rFonts w:ascii="Arial" w:hAnsi="Arial"/>
          <w:sz w:val="22"/>
          <w:szCs w:val="22"/>
        </w:rPr>
        <w:t>and proposed adding “</w:t>
      </w:r>
      <w:r w:rsidR="00D76050">
        <w:rPr>
          <w:rFonts w:ascii="Arial" w:hAnsi="Arial"/>
          <w:sz w:val="22"/>
          <w:szCs w:val="22"/>
        </w:rPr>
        <w:t xml:space="preserve">CRIAC </w:t>
      </w:r>
      <w:r w:rsidR="00317580">
        <w:rPr>
          <w:rFonts w:ascii="Arial" w:hAnsi="Arial"/>
          <w:sz w:val="22"/>
          <w:szCs w:val="22"/>
        </w:rPr>
        <w:lastRenderedPageBreak/>
        <w:t xml:space="preserve">Affordability” as a high priority action item to the Committee’s </w:t>
      </w:r>
      <w:r w:rsidR="00B3217F">
        <w:rPr>
          <w:rFonts w:ascii="Arial" w:hAnsi="Arial"/>
          <w:sz w:val="22"/>
          <w:szCs w:val="22"/>
        </w:rPr>
        <w:t>P</w:t>
      </w:r>
      <w:r w:rsidR="00317580">
        <w:rPr>
          <w:rFonts w:ascii="Arial" w:hAnsi="Arial"/>
          <w:sz w:val="22"/>
          <w:szCs w:val="22"/>
        </w:rPr>
        <w:t xml:space="preserve">roposed </w:t>
      </w:r>
      <w:r w:rsidR="00B3217F">
        <w:rPr>
          <w:rFonts w:ascii="Arial" w:hAnsi="Arial"/>
          <w:sz w:val="22"/>
          <w:szCs w:val="22"/>
        </w:rPr>
        <w:t xml:space="preserve">FY2017 </w:t>
      </w:r>
      <w:proofErr w:type="spellStart"/>
      <w:r w:rsidR="00B3217F">
        <w:rPr>
          <w:rFonts w:ascii="Arial" w:hAnsi="Arial"/>
          <w:sz w:val="22"/>
          <w:szCs w:val="22"/>
        </w:rPr>
        <w:t>W</w:t>
      </w:r>
      <w:r w:rsidR="00317580">
        <w:rPr>
          <w:rFonts w:ascii="Arial" w:hAnsi="Arial"/>
          <w:sz w:val="22"/>
          <w:szCs w:val="22"/>
        </w:rPr>
        <w:t>orkplan</w:t>
      </w:r>
      <w:proofErr w:type="spellEnd"/>
      <w:r w:rsidR="00317580">
        <w:rPr>
          <w:rFonts w:ascii="Arial" w:hAnsi="Arial"/>
          <w:sz w:val="22"/>
          <w:szCs w:val="22"/>
        </w:rPr>
        <w:t>.</w:t>
      </w:r>
      <w:r w:rsidR="008E5B42">
        <w:rPr>
          <w:rFonts w:ascii="Arial" w:hAnsi="Arial"/>
          <w:sz w:val="22"/>
          <w:szCs w:val="22"/>
        </w:rPr>
        <w:t xml:space="preserve"> </w:t>
      </w:r>
      <w:r w:rsidR="00317580">
        <w:rPr>
          <w:rFonts w:ascii="Arial" w:hAnsi="Arial"/>
          <w:sz w:val="22"/>
          <w:szCs w:val="22"/>
        </w:rPr>
        <w:t xml:space="preserve">Mr. Kim </w:t>
      </w:r>
      <w:r w:rsidR="00B3217F">
        <w:rPr>
          <w:rFonts w:ascii="Arial" w:hAnsi="Arial"/>
          <w:sz w:val="22"/>
          <w:szCs w:val="22"/>
        </w:rPr>
        <w:t xml:space="preserve">committed to providing the Committee with </w:t>
      </w:r>
      <w:r w:rsidR="008E5B42">
        <w:rPr>
          <w:rFonts w:ascii="Arial" w:hAnsi="Arial"/>
          <w:sz w:val="22"/>
          <w:szCs w:val="22"/>
        </w:rPr>
        <w:t>concrete proposal</w:t>
      </w:r>
      <w:r w:rsidR="004530E9">
        <w:rPr>
          <w:rFonts w:ascii="Arial" w:hAnsi="Arial"/>
          <w:sz w:val="22"/>
          <w:szCs w:val="22"/>
        </w:rPr>
        <w:t>s</w:t>
      </w:r>
      <w:r w:rsidR="008E5B42">
        <w:rPr>
          <w:rFonts w:ascii="Arial" w:hAnsi="Arial"/>
          <w:sz w:val="22"/>
          <w:szCs w:val="22"/>
        </w:rPr>
        <w:t xml:space="preserve"> </w:t>
      </w:r>
      <w:r w:rsidR="00B3217F">
        <w:rPr>
          <w:rFonts w:ascii="Arial" w:hAnsi="Arial"/>
          <w:sz w:val="22"/>
          <w:szCs w:val="22"/>
        </w:rPr>
        <w:t xml:space="preserve">on </w:t>
      </w:r>
      <w:r w:rsidR="004530E9">
        <w:rPr>
          <w:rFonts w:ascii="Arial" w:hAnsi="Arial"/>
          <w:sz w:val="22"/>
          <w:szCs w:val="22"/>
        </w:rPr>
        <w:t>creative way</w:t>
      </w:r>
      <w:r w:rsidR="00B3217F">
        <w:rPr>
          <w:rFonts w:ascii="Arial" w:hAnsi="Arial"/>
          <w:sz w:val="22"/>
          <w:szCs w:val="22"/>
        </w:rPr>
        <w:t>s</w:t>
      </w:r>
      <w:r w:rsidR="004530E9">
        <w:rPr>
          <w:rFonts w:ascii="Arial" w:hAnsi="Arial"/>
          <w:sz w:val="22"/>
          <w:szCs w:val="22"/>
        </w:rPr>
        <w:t xml:space="preserve"> </w:t>
      </w:r>
      <w:r w:rsidR="00B3217F">
        <w:rPr>
          <w:rFonts w:ascii="Arial" w:hAnsi="Arial"/>
          <w:sz w:val="22"/>
          <w:szCs w:val="22"/>
        </w:rPr>
        <w:t>to expand DC Water’s</w:t>
      </w:r>
      <w:r w:rsidR="004530E9">
        <w:rPr>
          <w:rFonts w:ascii="Arial" w:hAnsi="Arial"/>
          <w:sz w:val="22"/>
          <w:szCs w:val="22"/>
        </w:rPr>
        <w:t xml:space="preserve"> affordability program</w:t>
      </w:r>
      <w:r w:rsidR="00B3217F">
        <w:rPr>
          <w:rFonts w:ascii="Arial" w:hAnsi="Arial"/>
          <w:sz w:val="22"/>
          <w:szCs w:val="22"/>
        </w:rPr>
        <w:t>s to include the CRIAC</w:t>
      </w:r>
      <w:r w:rsidR="004530E9">
        <w:rPr>
          <w:rFonts w:ascii="Arial" w:hAnsi="Arial"/>
          <w:sz w:val="22"/>
          <w:szCs w:val="22"/>
        </w:rPr>
        <w:t>.</w:t>
      </w:r>
      <w:r w:rsidR="00B3217F">
        <w:rPr>
          <w:rFonts w:ascii="Arial" w:hAnsi="Arial"/>
          <w:sz w:val="22"/>
          <w:szCs w:val="22"/>
        </w:rPr>
        <w:t xml:space="preserve"> The Committee was in agreement with this proposal and Reverend Curry noted that with the</w:t>
      </w:r>
      <w:r w:rsidR="0046415F">
        <w:rPr>
          <w:rFonts w:ascii="Arial" w:hAnsi="Arial"/>
          <w:sz w:val="22"/>
          <w:szCs w:val="22"/>
        </w:rPr>
        <w:t xml:space="preserve"> CR</w:t>
      </w:r>
      <w:r w:rsidR="00314783">
        <w:rPr>
          <w:rFonts w:ascii="Arial" w:hAnsi="Arial"/>
          <w:sz w:val="22"/>
          <w:szCs w:val="22"/>
        </w:rPr>
        <w:t>IA</w:t>
      </w:r>
      <w:r w:rsidR="00B3217F">
        <w:rPr>
          <w:rFonts w:ascii="Arial" w:hAnsi="Arial"/>
          <w:sz w:val="22"/>
          <w:szCs w:val="22"/>
        </w:rPr>
        <w:t>C approaching</w:t>
      </w:r>
      <w:r w:rsidR="0046415F">
        <w:rPr>
          <w:rFonts w:ascii="Arial" w:hAnsi="Arial"/>
          <w:sz w:val="22"/>
          <w:szCs w:val="22"/>
        </w:rPr>
        <w:t xml:space="preserve"> 25% </w:t>
      </w:r>
      <w:r w:rsidR="00B3217F">
        <w:rPr>
          <w:rFonts w:ascii="Arial" w:hAnsi="Arial"/>
          <w:sz w:val="22"/>
          <w:szCs w:val="22"/>
        </w:rPr>
        <w:t>of the average customer bill, staff should also specifically consider</w:t>
      </w:r>
      <w:r w:rsidR="0046415F">
        <w:rPr>
          <w:rFonts w:ascii="Arial" w:hAnsi="Arial"/>
          <w:sz w:val="22"/>
          <w:szCs w:val="22"/>
        </w:rPr>
        <w:t xml:space="preserve"> the impact</w:t>
      </w:r>
      <w:r w:rsidR="00B3217F">
        <w:rPr>
          <w:rFonts w:ascii="Arial" w:hAnsi="Arial"/>
          <w:sz w:val="22"/>
          <w:szCs w:val="22"/>
        </w:rPr>
        <w:t>s of this charge on affordable housing, non-profit organizations</w:t>
      </w:r>
      <w:r w:rsidR="0046415F">
        <w:rPr>
          <w:rFonts w:ascii="Arial" w:hAnsi="Arial"/>
          <w:sz w:val="22"/>
          <w:szCs w:val="22"/>
        </w:rPr>
        <w:t xml:space="preserve"> and houses of worship. </w:t>
      </w:r>
      <w:r>
        <w:rPr>
          <w:rFonts w:ascii="Arial" w:hAnsi="Arial"/>
          <w:sz w:val="22"/>
          <w:szCs w:val="22"/>
        </w:rPr>
        <w:t xml:space="preserve">Mr. Hawkins </w:t>
      </w:r>
      <w:r w:rsidR="00B3217F">
        <w:rPr>
          <w:rFonts w:ascii="Arial" w:hAnsi="Arial"/>
          <w:sz w:val="22"/>
          <w:szCs w:val="22"/>
        </w:rPr>
        <w:t>affirmed that staff would conduct a “</w:t>
      </w:r>
      <w:r>
        <w:rPr>
          <w:rFonts w:ascii="Arial" w:hAnsi="Arial"/>
          <w:sz w:val="22"/>
          <w:szCs w:val="22"/>
        </w:rPr>
        <w:t>deep dive</w:t>
      </w:r>
      <w:r w:rsidR="00B3217F">
        <w:rPr>
          <w:rFonts w:ascii="Arial" w:hAnsi="Arial"/>
          <w:sz w:val="22"/>
          <w:szCs w:val="22"/>
        </w:rPr>
        <w:t xml:space="preserve">” on the CRIAC and add this action item to the Committee’s </w:t>
      </w:r>
      <w:r>
        <w:rPr>
          <w:rFonts w:ascii="Arial" w:hAnsi="Arial"/>
          <w:sz w:val="22"/>
          <w:szCs w:val="22"/>
        </w:rPr>
        <w:t xml:space="preserve">Proposed FY2017 </w:t>
      </w:r>
      <w:proofErr w:type="spellStart"/>
      <w:r>
        <w:rPr>
          <w:rFonts w:ascii="Arial" w:hAnsi="Arial"/>
          <w:sz w:val="22"/>
          <w:szCs w:val="22"/>
        </w:rPr>
        <w:t>Workplan</w:t>
      </w:r>
      <w:proofErr w:type="spellEnd"/>
      <w:r>
        <w:rPr>
          <w:rFonts w:ascii="Arial" w:hAnsi="Arial"/>
          <w:sz w:val="22"/>
          <w:szCs w:val="22"/>
        </w:rPr>
        <w:t>.</w:t>
      </w:r>
    </w:p>
    <w:p w:rsidR="000214AF" w:rsidRDefault="000214AF" w:rsidP="005C49D4">
      <w:pPr>
        <w:ind w:right="-180"/>
        <w:jc w:val="both"/>
        <w:rPr>
          <w:rFonts w:ascii="Arial" w:hAnsi="Arial"/>
          <w:sz w:val="22"/>
          <w:szCs w:val="22"/>
        </w:rPr>
      </w:pPr>
    </w:p>
    <w:p w:rsidR="000214AF" w:rsidRDefault="00B3217F" w:rsidP="005C49D4">
      <w:pPr>
        <w:ind w:right="-180"/>
        <w:jc w:val="both"/>
        <w:rPr>
          <w:rFonts w:ascii="Arial" w:hAnsi="Arial"/>
          <w:sz w:val="22"/>
          <w:szCs w:val="22"/>
        </w:rPr>
      </w:pPr>
      <w:r>
        <w:rPr>
          <w:rFonts w:ascii="Arial" w:hAnsi="Arial"/>
          <w:sz w:val="22"/>
          <w:szCs w:val="22"/>
        </w:rPr>
        <w:t xml:space="preserve">Mr. Kim then turned to a review of the CIP and gave an update on the </w:t>
      </w:r>
      <w:r w:rsidR="00C82E46">
        <w:rPr>
          <w:rFonts w:ascii="Arial" w:hAnsi="Arial"/>
          <w:sz w:val="22"/>
          <w:szCs w:val="22"/>
        </w:rPr>
        <w:t>FY2016 C</w:t>
      </w:r>
      <w:r>
        <w:rPr>
          <w:rFonts w:ascii="Arial" w:hAnsi="Arial"/>
          <w:sz w:val="22"/>
          <w:szCs w:val="22"/>
        </w:rPr>
        <w:t>IP disbursement budget</w:t>
      </w:r>
      <w:r w:rsidR="00C82E46">
        <w:rPr>
          <w:rFonts w:ascii="Arial" w:hAnsi="Arial"/>
          <w:sz w:val="22"/>
          <w:szCs w:val="22"/>
        </w:rPr>
        <w:t xml:space="preserve">.  </w:t>
      </w:r>
    </w:p>
    <w:p w:rsidR="00C82E46" w:rsidRDefault="00C82E46" w:rsidP="005C49D4">
      <w:pPr>
        <w:ind w:right="-180"/>
        <w:jc w:val="both"/>
        <w:rPr>
          <w:rFonts w:ascii="Arial" w:hAnsi="Arial"/>
          <w:sz w:val="22"/>
          <w:szCs w:val="22"/>
        </w:rPr>
      </w:pPr>
    </w:p>
    <w:p w:rsidR="00C82E46" w:rsidRPr="00C82E46" w:rsidRDefault="00C82E46" w:rsidP="002F6511">
      <w:pPr>
        <w:numPr>
          <w:ilvl w:val="0"/>
          <w:numId w:val="38"/>
        </w:numPr>
        <w:jc w:val="both"/>
        <w:rPr>
          <w:rFonts w:ascii="Arial" w:eastAsia="LF_Kai" w:hAnsi="Arial" w:cs="Arial"/>
          <w:color w:val="000000" w:themeColor="text1"/>
          <w:kern w:val="24"/>
          <w:sz w:val="22"/>
          <w:szCs w:val="22"/>
          <w:lang w:val="en-GB"/>
        </w:rPr>
      </w:pPr>
      <w:r w:rsidRPr="00C82E46">
        <w:rPr>
          <w:rFonts w:ascii="Arial" w:eastAsia="LF_Kai" w:hAnsi="Arial" w:cs="Arial"/>
          <w:color w:val="000000" w:themeColor="text1"/>
          <w:kern w:val="24"/>
          <w:sz w:val="22"/>
          <w:szCs w:val="22"/>
          <w:lang w:val="en-GB"/>
        </w:rPr>
        <w:t>For FY2016, total CIP disbursements are projected to be 1.5% under the approved budget of $549 million based upon the first 6 months of the current fiscal year</w:t>
      </w:r>
    </w:p>
    <w:p w:rsidR="00C82E46" w:rsidRPr="00C82E46" w:rsidRDefault="00C82E46" w:rsidP="00C82E46">
      <w:pPr>
        <w:numPr>
          <w:ilvl w:val="1"/>
          <w:numId w:val="30"/>
        </w:numPr>
        <w:ind w:left="2333"/>
        <w:contextualSpacing/>
        <w:rPr>
          <w:rFonts w:ascii="Arial" w:eastAsia="LF_Kai" w:hAnsi="Arial" w:cs="Arial"/>
          <w:color w:val="000000" w:themeColor="text1"/>
          <w:kern w:val="24"/>
          <w:sz w:val="22"/>
          <w:szCs w:val="22"/>
          <w:lang w:val="en-GB"/>
        </w:rPr>
      </w:pPr>
      <w:r w:rsidRPr="00C82E46">
        <w:rPr>
          <w:rFonts w:ascii="Arial" w:eastAsia="LF_Kai" w:hAnsi="Arial" w:cs="Arial"/>
          <w:color w:val="000000" w:themeColor="text1"/>
          <w:kern w:val="24"/>
          <w:sz w:val="22"/>
          <w:szCs w:val="22"/>
          <w:lang w:val="en-GB"/>
        </w:rPr>
        <w:t>Capital projects are projected to be 2.9% (or $14.5 million) over the approved budget of $499 million</w:t>
      </w:r>
    </w:p>
    <w:p w:rsidR="00C82E46" w:rsidRPr="00C82E46" w:rsidRDefault="00C82E46" w:rsidP="00C82E46">
      <w:pPr>
        <w:numPr>
          <w:ilvl w:val="1"/>
          <w:numId w:val="30"/>
        </w:numPr>
        <w:ind w:left="2333"/>
        <w:contextualSpacing/>
        <w:rPr>
          <w:rFonts w:ascii="Arial" w:eastAsia="LF_Kai" w:hAnsi="Arial" w:cs="Arial"/>
          <w:color w:val="000000" w:themeColor="text1"/>
          <w:kern w:val="24"/>
          <w:sz w:val="22"/>
          <w:szCs w:val="22"/>
          <w:lang w:val="en-GB"/>
        </w:rPr>
      </w:pPr>
      <w:r w:rsidRPr="00C82E46">
        <w:rPr>
          <w:rFonts w:ascii="Arial" w:eastAsia="LF_Kai" w:hAnsi="Arial" w:cs="Arial"/>
          <w:color w:val="000000" w:themeColor="text1"/>
          <w:kern w:val="24"/>
          <w:sz w:val="22"/>
          <w:szCs w:val="22"/>
          <w:lang w:val="en-GB"/>
        </w:rPr>
        <w:t>Additional capital programs for capital equipment are projected to be $22.9 million under the approved budget of $50.0 million, potentially offsetting higher projected disbursements in capital projects</w:t>
      </w:r>
    </w:p>
    <w:p w:rsidR="00C82E46" w:rsidRPr="00C82E46" w:rsidRDefault="00C82E46" w:rsidP="00C82E46">
      <w:pPr>
        <w:numPr>
          <w:ilvl w:val="1"/>
          <w:numId w:val="30"/>
        </w:numPr>
        <w:ind w:left="2333"/>
        <w:contextualSpacing/>
        <w:rPr>
          <w:rFonts w:ascii="Arial" w:eastAsia="LF_Kai" w:hAnsi="Arial" w:cs="Arial"/>
          <w:color w:val="000000" w:themeColor="text1"/>
          <w:kern w:val="24"/>
          <w:sz w:val="22"/>
          <w:szCs w:val="22"/>
          <w:lang w:val="en-GB"/>
        </w:rPr>
      </w:pPr>
      <w:r w:rsidRPr="00C82E46">
        <w:rPr>
          <w:rFonts w:ascii="Arial" w:eastAsia="LF_Kai" w:hAnsi="Arial" w:cs="Arial"/>
          <w:color w:val="000000" w:themeColor="text1"/>
          <w:kern w:val="24"/>
          <w:sz w:val="22"/>
          <w:szCs w:val="22"/>
          <w:lang w:val="en-GB"/>
        </w:rPr>
        <w:t xml:space="preserve">Clean Rivers program does not project any significant variances from its approved budget of $223 million </w:t>
      </w:r>
    </w:p>
    <w:p w:rsidR="00C82E46" w:rsidRPr="00C82E46" w:rsidRDefault="00C82E46" w:rsidP="00C82E46">
      <w:pPr>
        <w:ind w:left="2333"/>
        <w:contextualSpacing/>
        <w:rPr>
          <w:rFonts w:ascii="Arial" w:eastAsia="LF_Kai" w:hAnsi="Arial" w:cs="Arial"/>
          <w:color w:val="000000" w:themeColor="text1"/>
          <w:kern w:val="24"/>
          <w:sz w:val="22"/>
          <w:szCs w:val="22"/>
          <w:lang w:val="en-GB"/>
        </w:rPr>
      </w:pPr>
    </w:p>
    <w:p w:rsidR="00C82E46" w:rsidRDefault="00DE0E02" w:rsidP="005C49D4">
      <w:pPr>
        <w:ind w:right="-180"/>
        <w:jc w:val="both"/>
        <w:rPr>
          <w:rFonts w:ascii="Arial" w:hAnsi="Arial"/>
          <w:sz w:val="22"/>
          <w:szCs w:val="22"/>
        </w:rPr>
      </w:pPr>
      <w:r>
        <w:rPr>
          <w:rFonts w:ascii="Arial" w:hAnsi="Arial"/>
          <w:sz w:val="22"/>
          <w:szCs w:val="22"/>
        </w:rPr>
        <w:t>Mr. Kim reviewed</w:t>
      </w:r>
      <w:r w:rsidR="00EF4FF7">
        <w:rPr>
          <w:rFonts w:ascii="Arial" w:hAnsi="Arial"/>
          <w:sz w:val="22"/>
          <w:szCs w:val="22"/>
        </w:rPr>
        <w:t xml:space="preserve"> the preliminary FY2017 – FY2016 CIP</w:t>
      </w:r>
      <w:r w:rsidR="00CF06F6">
        <w:rPr>
          <w:rFonts w:ascii="Arial" w:hAnsi="Arial"/>
          <w:sz w:val="22"/>
          <w:szCs w:val="22"/>
        </w:rPr>
        <w:t xml:space="preserve">, which is </w:t>
      </w:r>
      <w:r w:rsidR="00091B76">
        <w:rPr>
          <w:rFonts w:ascii="Arial" w:hAnsi="Arial"/>
          <w:sz w:val="22"/>
          <w:szCs w:val="22"/>
        </w:rPr>
        <w:t>projec</w:t>
      </w:r>
      <w:r w:rsidR="00CF06F6">
        <w:rPr>
          <w:rFonts w:ascii="Arial" w:hAnsi="Arial"/>
          <w:sz w:val="22"/>
          <w:szCs w:val="22"/>
        </w:rPr>
        <w:t>ted to be $3.75 billion.  This figure represents</w:t>
      </w:r>
      <w:r w:rsidR="00091B76">
        <w:rPr>
          <w:rFonts w:ascii="Arial" w:hAnsi="Arial"/>
          <w:sz w:val="22"/>
          <w:szCs w:val="22"/>
        </w:rPr>
        <w:t xml:space="preserve"> a slight</w:t>
      </w:r>
      <w:r w:rsidR="00CF06F6">
        <w:rPr>
          <w:rFonts w:ascii="Arial" w:hAnsi="Arial"/>
          <w:sz w:val="22"/>
          <w:szCs w:val="22"/>
        </w:rPr>
        <w:t xml:space="preserve"> increase over the existing ten-</w:t>
      </w:r>
      <w:r w:rsidR="00091B76">
        <w:rPr>
          <w:rFonts w:ascii="Arial" w:hAnsi="Arial"/>
          <w:sz w:val="22"/>
          <w:szCs w:val="22"/>
        </w:rPr>
        <w:t xml:space="preserve">year plan due to the first year of the Clean Rivers program </w:t>
      </w:r>
      <w:r w:rsidR="00CF06F6">
        <w:rPr>
          <w:rFonts w:ascii="Arial" w:hAnsi="Arial"/>
          <w:sz w:val="22"/>
          <w:szCs w:val="22"/>
        </w:rPr>
        <w:t xml:space="preserve">consent decree </w:t>
      </w:r>
      <w:r w:rsidR="00091B76">
        <w:rPr>
          <w:rFonts w:ascii="Arial" w:hAnsi="Arial"/>
          <w:sz w:val="22"/>
          <w:szCs w:val="22"/>
        </w:rPr>
        <w:t xml:space="preserve">extension in FY2026. </w:t>
      </w:r>
      <w:r w:rsidR="00CF06F6">
        <w:rPr>
          <w:rFonts w:ascii="Arial" w:hAnsi="Arial"/>
          <w:sz w:val="22"/>
          <w:szCs w:val="22"/>
        </w:rPr>
        <w:t xml:space="preserve">Mr. Kim then described both the </w:t>
      </w:r>
      <w:r>
        <w:rPr>
          <w:rFonts w:ascii="Arial" w:hAnsi="Arial"/>
          <w:sz w:val="22"/>
          <w:szCs w:val="22"/>
        </w:rPr>
        <w:t xml:space="preserve">preliminary </w:t>
      </w:r>
      <w:r w:rsidR="00CF06F6">
        <w:rPr>
          <w:rFonts w:ascii="Arial" w:hAnsi="Arial"/>
          <w:sz w:val="22"/>
          <w:szCs w:val="22"/>
        </w:rPr>
        <w:t xml:space="preserve">3-year and 10-year </w:t>
      </w:r>
      <w:r>
        <w:rPr>
          <w:rFonts w:ascii="Arial" w:hAnsi="Arial"/>
          <w:sz w:val="22"/>
          <w:szCs w:val="22"/>
        </w:rPr>
        <w:t xml:space="preserve">CIP </w:t>
      </w:r>
      <w:r w:rsidR="00CF06F6">
        <w:rPr>
          <w:rFonts w:ascii="Arial" w:hAnsi="Arial"/>
          <w:sz w:val="22"/>
          <w:szCs w:val="22"/>
        </w:rPr>
        <w:t>disbursement budgets:</w:t>
      </w:r>
    </w:p>
    <w:p w:rsidR="00AC737F" w:rsidRDefault="00AC737F" w:rsidP="005C49D4">
      <w:pPr>
        <w:ind w:right="-180"/>
        <w:jc w:val="both"/>
        <w:rPr>
          <w:rFonts w:ascii="Arial" w:hAnsi="Arial"/>
          <w:sz w:val="22"/>
          <w:szCs w:val="22"/>
        </w:rPr>
      </w:pPr>
    </w:p>
    <w:p w:rsidR="00EF4FF7" w:rsidRPr="00EF4FF7" w:rsidRDefault="00EF4FF7" w:rsidP="002F6511">
      <w:pPr>
        <w:numPr>
          <w:ilvl w:val="0"/>
          <w:numId w:val="38"/>
        </w:numPr>
        <w:jc w:val="both"/>
        <w:rPr>
          <w:rFonts w:ascii="Arial" w:eastAsia="LF_Kai" w:hAnsi="Arial" w:cs="Arial"/>
          <w:color w:val="000000" w:themeColor="text1"/>
          <w:kern w:val="24"/>
          <w:sz w:val="22"/>
          <w:szCs w:val="22"/>
          <w:lang w:val="en-GB"/>
        </w:rPr>
      </w:pPr>
      <w:r w:rsidRPr="00EF4FF7">
        <w:rPr>
          <w:rFonts w:ascii="Arial" w:eastAsia="LF_Kai" w:hAnsi="Arial" w:cs="Arial"/>
          <w:color w:val="000000" w:themeColor="text1"/>
          <w:kern w:val="24"/>
          <w:sz w:val="22"/>
          <w:szCs w:val="22"/>
          <w:lang w:val="en-GB"/>
        </w:rPr>
        <w:t>Preliminary CIP disbursement estimates for FY2017 – FY2026</w:t>
      </w:r>
    </w:p>
    <w:p w:rsidR="00EF4FF7" w:rsidRPr="00EF4FF7" w:rsidRDefault="00EF4FF7" w:rsidP="00EF4FF7">
      <w:pPr>
        <w:numPr>
          <w:ilvl w:val="1"/>
          <w:numId w:val="30"/>
        </w:numPr>
        <w:ind w:left="2333"/>
        <w:contextualSpacing/>
        <w:rPr>
          <w:rFonts w:ascii="Arial" w:eastAsia="LF_Kai" w:hAnsi="Arial" w:cs="Arial"/>
          <w:color w:val="000000" w:themeColor="text1"/>
          <w:kern w:val="24"/>
          <w:sz w:val="22"/>
          <w:szCs w:val="22"/>
          <w:lang w:val="en-GB"/>
        </w:rPr>
      </w:pPr>
      <w:r w:rsidRPr="00EF4FF7">
        <w:rPr>
          <w:rFonts w:ascii="Arial" w:eastAsia="LF_Kai" w:hAnsi="Arial" w:cs="Arial"/>
          <w:color w:val="000000" w:themeColor="text1"/>
          <w:kern w:val="24"/>
          <w:sz w:val="22"/>
          <w:szCs w:val="22"/>
          <w:lang w:val="en-GB"/>
        </w:rPr>
        <w:t xml:space="preserve">$1.27 billion in FY2017 – FY2019 (three-year disbursement budget) </w:t>
      </w:r>
    </w:p>
    <w:p w:rsidR="00EF4FF7" w:rsidRPr="00EF4FF7" w:rsidRDefault="00EF4FF7" w:rsidP="00EF4FF7">
      <w:pPr>
        <w:numPr>
          <w:ilvl w:val="1"/>
          <w:numId w:val="30"/>
        </w:numPr>
        <w:ind w:left="2333"/>
        <w:contextualSpacing/>
        <w:rPr>
          <w:rFonts w:ascii="Arial" w:eastAsia="LF_Kai" w:hAnsi="Arial" w:cs="Arial"/>
          <w:color w:val="000000" w:themeColor="text1"/>
          <w:kern w:val="24"/>
          <w:sz w:val="22"/>
          <w:szCs w:val="22"/>
          <w:lang w:val="en-GB"/>
        </w:rPr>
      </w:pPr>
      <w:r w:rsidRPr="00EF4FF7">
        <w:rPr>
          <w:rFonts w:ascii="Arial" w:eastAsia="LF_Kai" w:hAnsi="Arial" w:cs="Arial"/>
          <w:color w:val="000000" w:themeColor="text1"/>
          <w:kern w:val="24"/>
          <w:sz w:val="22"/>
          <w:szCs w:val="22"/>
          <w:lang w:val="en-GB"/>
        </w:rPr>
        <w:t>$3.75 billion in FY2017 – FY2026 (ten-year disbursement budget)</w:t>
      </w:r>
    </w:p>
    <w:p w:rsidR="00F848A8" w:rsidRPr="00EF4FF7" w:rsidRDefault="00F848A8" w:rsidP="00EF4FF7">
      <w:pPr>
        <w:ind w:left="2333"/>
        <w:contextualSpacing/>
        <w:rPr>
          <w:rFonts w:ascii="Arial" w:eastAsia="LF_Kai" w:hAnsi="Arial" w:cs="Arial"/>
          <w:color w:val="000000" w:themeColor="text1"/>
          <w:kern w:val="24"/>
          <w:sz w:val="22"/>
          <w:szCs w:val="22"/>
          <w:lang w:val="en-GB"/>
        </w:rPr>
      </w:pPr>
    </w:p>
    <w:p w:rsidR="00F848A8" w:rsidRDefault="00091B76" w:rsidP="0082293E">
      <w:pPr>
        <w:ind w:right="-180"/>
        <w:jc w:val="both"/>
        <w:rPr>
          <w:rFonts w:ascii="Arial" w:hAnsi="Arial"/>
          <w:sz w:val="22"/>
          <w:szCs w:val="22"/>
        </w:rPr>
      </w:pPr>
      <w:r>
        <w:rPr>
          <w:rFonts w:ascii="Arial" w:hAnsi="Arial"/>
          <w:sz w:val="22"/>
          <w:szCs w:val="22"/>
        </w:rPr>
        <w:t>Mr.</w:t>
      </w:r>
      <w:r w:rsidRPr="00091B76">
        <w:rPr>
          <w:rFonts w:ascii="Arial" w:hAnsi="Arial"/>
          <w:sz w:val="22"/>
          <w:szCs w:val="22"/>
        </w:rPr>
        <w:t xml:space="preserve"> Kim </w:t>
      </w:r>
      <w:r w:rsidR="00DE0E02">
        <w:rPr>
          <w:rFonts w:ascii="Arial" w:hAnsi="Arial"/>
          <w:sz w:val="22"/>
          <w:szCs w:val="22"/>
        </w:rPr>
        <w:t>then reviewed the</w:t>
      </w:r>
      <w:r>
        <w:rPr>
          <w:rFonts w:ascii="Arial" w:hAnsi="Arial"/>
          <w:sz w:val="22"/>
          <w:szCs w:val="22"/>
        </w:rPr>
        <w:t xml:space="preserve"> sources of funds for </w:t>
      </w:r>
      <w:r w:rsidR="00DE0E02">
        <w:rPr>
          <w:rFonts w:ascii="Arial" w:hAnsi="Arial"/>
          <w:sz w:val="22"/>
          <w:szCs w:val="22"/>
        </w:rPr>
        <w:t xml:space="preserve">the </w:t>
      </w:r>
      <w:r>
        <w:rPr>
          <w:rFonts w:ascii="Arial" w:hAnsi="Arial"/>
          <w:sz w:val="22"/>
          <w:szCs w:val="22"/>
        </w:rPr>
        <w:t>CIP</w:t>
      </w:r>
      <w:r w:rsidR="00DE0E02">
        <w:rPr>
          <w:rFonts w:ascii="Arial" w:hAnsi="Arial"/>
          <w:sz w:val="22"/>
          <w:szCs w:val="22"/>
        </w:rPr>
        <w:t xml:space="preserve"> and explained that nearly 50% of the CIP is projected to be funded by the i</w:t>
      </w:r>
      <w:r w:rsidR="0066713F">
        <w:rPr>
          <w:rFonts w:ascii="Arial" w:hAnsi="Arial"/>
          <w:sz w:val="22"/>
          <w:szCs w:val="22"/>
        </w:rPr>
        <w:t>s</w:t>
      </w:r>
      <w:r w:rsidR="00DE0E02">
        <w:rPr>
          <w:rFonts w:ascii="Arial" w:hAnsi="Arial"/>
          <w:sz w:val="22"/>
          <w:szCs w:val="22"/>
        </w:rPr>
        <w:t>s</w:t>
      </w:r>
      <w:r w:rsidR="0066713F">
        <w:rPr>
          <w:rFonts w:ascii="Arial" w:hAnsi="Arial"/>
          <w:sz w:val="22"/>
          <w:szCs w:val="22"/>
        </w:rPr>
        <w:t xml:space="preserve">uance of debt. </w:t>
      </w:r>
      <w:r w:rsidR="00DE0E02">
        <w:rPr>
          <w:rFonts w:ascii="Arial" w:hAnsi="Arial"/>
          <w:sz w:val="22"/>
          <w:szCs w:val="22"/>
        </w:rPr>
        <w:t>In other words, for the current</w:t>
      </w:r>
      <w:r w:rsidR="003217F5">
        <w:rPr>
          <w:rFonts w:ascii="Arial" w:hAnsi="Arial"/>
          <w:sz w:val="22"/>
          <w:szCs w:val="22"/>
        </w:rPr>
        <w:t xml:space="preserve"> $3.6 billion CIP, </w:t>
      </w:r>
      <w:r w:rsidR="0066713F">
        <w:rPr>
          <w:rFonts w:ascii="Arial" w:hAnsi="Arial"/>
          <w:sz w:val="22"/>
          <w:szCs w:val="22"/>
        </w:rPr>
        <w:t xml:space="preserve">DC Water expects to issue approximately $1.8 billion </w:t>
      </w:r>
      <w:r w:rsidR="003217F5">
        <w:rPr>
          <w:rFonts w:ascii="Arial" w:hAnsi="Arial"/>
          <w:sz w:val="22"/>
          <w:szCs w:val="22"/>
        </w:rPr>
        <w:t xml:space="preserve">of debt </w:t>
      </w:r>
      <w:r w:rsidR="0066713F">
        <w:rPr>
          <w:rFonts w:ascii="Arial" w:hAnsi="Arial"/>
          <w:sz w:val="22"/>
          <w:szCs w:val="22"/>
        </w:rPr>
        <w:t xml:space="preserve">over the next ten years. </w:t>
      </w:r>
      <w:r w:rsidR="003E1D4B">
        <w:rPr>
          <w:rFonts w:ascii="Arial" w:hAnsi="Arial"/>
          <w:sz w:val="22"/>
          <w:szCs w:val="22"/>
        </w:rPr>
        <w:t xml:space="preserve">Pay-Go </w:t>
      </w:r>
      <w:r w:rsidR="00DE0E02">
        <w:rPr>
          <w:rFonts w:ascii="Arial" w:hAnsi="Arial"/>
          <w:sz w:val="22"/>
          <w:szCs w:val="22"/>
        </w:rPr>
        <w:t xml:space="preserve">(i.e., cash) </w:t>
      </w:r>
      <w:r w:rsidR="003E1D4B">
        <w:rPr>
          <w:rFonts w:ascii="Arial" w:hAnsi="Arial"/>
          <w:sz w:val="22"/>
          <w:szCs w:val="22"/>
        </w:rPr>
        <w:t>financing of capital is projected to be approximately 2</w:t>
      </w:r>
      <w:r w:rsidR="003217F5">
        <w:rPr>
          <w:rFonts w:ascii="Arial" w:hAnsi="Arial"/>
          <w:sz w:val="22"/>
          <w:szCs w:val="22"/>
        </w:rPr>
        <w:t>7%</w:t>
      </w:r>
      <w:r w:rsidR="00DE0E02">
        <w:rPr>
          <w:rFonts w:ascii="Arial" w:hAnsi="Arial"/>
          <w:sz w:val="22"/>
          <w:szCs w:val="22"/>
        </w:rPr>
        <w:t xml:space="preserve"> and reminded the Committee members that the “net revenue” needed to achieve the debt service coverage ratio requirements are earmarked to fund Pay-Go. Mr. Kim noted that </w:t>
      </w:r>
      <w:r w:rsidR="00483007">
        <w:rPr>
          <w:rFonts w:ascii="Arial" w:hAnsi="Arial"/>
          <w:sz w:val="22"/>
          <w:szCs w:val="22"/>
        </w:rPr>
        <w:t xml:space="preserve">Pay-Go and debt </w:t>
      </w:r>
      <w:r w:rsidR="00DE0E02">
        <w:rPr>
          <w:rFonts w:ascii="Arial" w:hAnsi="Arial"/>
          <w:sz w:val="22"/>
          <w:szCs w:val="22"/>
        </w:rPr>
        <w:t>financing totals</w:t>
      </w:r>
      <w:r w:rsidR="00F9242C">
        <w:rPr>
          <w:rFonts w:ascii="Arial" w:hAnsi="Arial"/>
          <w:sz w:val="22"/>
          <w:szCs w:val="22"/>
        </w:rPr>
        <w:t xml:space="preserve"> 75% of </w:t>
      </w:r>
      <w:r w:rsidR="00DE0E02">
        <w:rPr>
          <w:rFonts w:ascii="Arial" w:hAnsi="Arial"/>
          <w:sz w:val="22"/>
          <w:szCs w:val="22"/>
        </w:rPr>
        <w:t>the sources of funds for the CIP and these costs are</w:t>
      </w:r>
      <w:r w:rsidR="00F9242C">
        <w:rPr>
          <w:rFonts w:ascii="Arial" w:hAnsi="Arial"/>
          <w:sz w:val="22"/>
          <w:szCs w:val="22"/>
        </w:rPr>
        <w:t xml:space="preserve"> </w:t>
      </w:r>
      <w:r w:rsidR="000C33B9">
        <w:rPr>
          <w:rFonts w:ascii="Arial" w:hAnsi="Arial"/>
          <w:sz w:val="22"/>
          <w:szCs w:val="22"/>
        </w:rPr>
        <w:t xml:space="preserve">entirely </w:t>
      </w:r>
      <w:r w:rsidR="00F9242C">
        <w:rPr>
          <w:rFonts w:ascii="Arial" w:hAnsi="Arial"/>
          <w:sz w:val="22"/>
          <w:szCs w:val="22"/>
        </w:rPr>
        <w:t>borne by DC rate</w:t>
      </w:r>
      <w:r w:rsidR="000C33B9">
        <w:rPr>
          <w:rFonts w:ascii="Arial" w:hAnsi="Arial"/>
          <w:sz w:val="22"/>
          <w:szCs w:val="22"/>
        </w:rPr>
        <w:t xml:space="preserve"> payers. Federal grants</w:t>
      </w:r>
      <w:r w:rsidR="00DE0E02">
        <w:rPr>
          <w:rFonts w:ascii="Arial" w:hAnsi="Arial"/>
          <w:sz w:val="22"/>
          <w:szCs w:val="22"/>
        </w:rPr>
        <w:t xml:space="preserve"> and appropriations</w:t>
      </w:r>
      <w:r w:rsidR="000C33B9">
        <w:rPr>
          <w:rFonts w:ascii="Arial" w:hAnsi="Arial"/>
          <w:sz w:val="22"/>
          <w:szCs w:val="22"/>
        </w:rPr>
        <w:t xml:space="preserve"> represent 6% and approximately 18% are </w:t>
      </w:r>
      <w:r w:rsidR="00DE0E02">
        <w:rPr>
          <w:rFonts w:ascii="Arial" w:hAnsi="Arial"/>
          <w:sz w:val="22"/>
          <w:szCs w:val="22"/>
        </w:rPr>
        <w:t>capital contributions from the suburban jurisdictions.  In response to a question from Mr. Brown, Mr. Kim explained how the newly adopted System Availability Fee (SAF) revenue will be incorporated into the sources of funds for the CIP starting in FY2018.</w:t>
      </w:r>
      <w:r w:rsidR="00713A5A">
        <w:rPr>
          <w:rFonts w:ascii="Arial" w:hAnsi="Arial"/>
          <w:sz w:val="22"/>
          <w:szCs w:val="22"/>
        </w:rPr>
        <w:t xml:space="preserve">  Mr. Brown asked if the projected revenue from the SAF were incorporated into the financial plan and used to offset required rate increases.  Mr. Kim answered in the affirmative and noted that the use of SAF revenue was restricted to Pay-Go and that the impact on rates from projected SAF revenue was modest.</w:t>
      </w:r>
    </w:p>
    <w:p w:rsidR="00D56806" w:rsidRDefault="00D56806" w:rsidP="0082293E">
      <w:pPr>
        <w:ind w:right="-180"/>
        <w:jc w:val="both"/>
        <w:rPr>
          <w:rFonts w:ascii="Arial" w:hAnsi="Arial"/>
          <w:sz w:val="22"/>
          <w:szCs w:val="22"/>
        </w:rPr>
      </w:pPr>
    </w:p>
    <w:p w:rsidR="00E437F8" w:rsidRDefault="00D56806" w:rsidP="0082293E">
      <w:pPr>
        <w:ind w:right="-180"/>
        <w:jc w:val="both"/>
        <w:rPr>
          <w:rFonts w:ascii="Arial" w:hAnsi="Arial"/>
          <w:sz w:val="22"/>
          <w:szCs w:val="22"/>
        </w:rPr>
      </w:pPr>
      <w:r>
        <w:rPr>
          <w:rFonts w:ascii="Arial" w:hAnsi="Arial"/>
          <w:sz w:val="22"/>
          <w:szCs w:val="22"/>
        </w:rPr>
        <w:t>M</w:t>
      </w:r>
      <w:r w:rsidR="00DE0E02">
        <w:rPr>
          <w:rFonts w:ascii="Arial" w:hAnsi="Arial"/>
          <w:sz w:val="22"/>
          <w:szCs w:val="22"/>
        </w:rPr>
        <w:t>r. Gibbs asked about the Washington Aqueduct’s CIP and its impact on DC Water’s own CIP.</w:t>
      </w:r>
      <w:r>
        <w:rPr>
          <w:rFonts w:ascii="Arial" w:hAnsi="Arial"/>
          <w:sz w:val="22"/>
          <w:szCs w:val="22"/>
        </w:rPr>
        <w:t xml:space="preserve"> </w:t>
      </w:r>
      <w:r w:rsidR="00DE0E02">
        <w:rPr>
          <w:rFonts w:ascii="Arial" w:hAnsi="Arial"/>
          <w:sz w:val="22"/>
          <w:szCs w:val="22"/>
        </w:rPr>
        <w:t>Mr. Kim responded that just as</w:t>
      </w:r>
      <w:r>
        <w:rPr>
          <w:rFonts w:ascii="Arial" w:hAnsi="Arial"/>
          <w:sz w:val="22"/>
          <w:szCs w:val="22"/>
        </w:rPr>
        <w:t xml:space="preserve"> the suburbs </w:t>
      </w:r>
      <w:r w:rsidR="00DE0E02">
        <w:rPr>
          <w:rFonts w:ascii="Arial" w:hAnsi="Arial"/>
          <w:sz w:val="22"/>
          <w:szCs w:val="22"/>
        </w:rPr>
        <w:t>are wholesale customers of DC Water and make capital contributions (i.e., cash) towards its</w:t>
      </w:r>
      <w:r>
        <w:rPr>
          <w:rFonts w:ascii="Arial" w:hAnsi="Arial"/>
          <w:sz w:val="22"/>
          <w:szCs w:val="22"/>
        </w:rPr>
        <w:t xml:space="preserve"> CIP</w:t>
      </w:r>
      <w:r w:rsidR="00DE0E02">
        <w:rPr>
          <w:rFonts w:ascii="Arial" w:hAnsi="Arial"/>
          <w:sz w:val="22"/>
          <w:szCs w:val="22"/>
        </w:rPr>
        <w:t>, DC Water is a wholesale customer of the Aqueduct and makes capital contributions (i.e., cash) towards its CIP</w:t>
      </w:r>
      <w:r w:rsidR="005B1E24">
        <w:rPr>
          <w:rFonts w:ascii="Arial" w:hAnsi="Arial"/>
          <w:sz w:val="22"/>
          <w:szCs w:val="22"/>
        </w:rPr>
        <w:t xml:space="preserve">. DC Water is responsible for </w:t>
      </w:r>
      <w:r w:rsidR="00E437F8">
        <w:rPr>
          <w:rFonts w:ascii="Arial" w:hAnsi="Arial"/>
          <w:sz w:val="22"/>
          <w:szCs w:val="22"/>
        </w:rPr>
        <w:t xml:space="preserve">approximately </w:t>
      </w:r>
      <w:r w:rsidR="005B1E24">
        <w:rPr>
          <w:rFonts w:ascii="Arial" w:hAnsi="Arial"/>
          <w:sz w:val="22"/>
          <w:szCs w:val="22"/>
        </w:rPr>
        <w:t>75% of the operating and capital expenditures</w:t>
      </w:r>
      <w:r w:rsidR="00E437F8">
        <w:rPr>
          <w:rFonts w:ascii="Arial" w:hAnsi="Arial"/>
          <w:sz w:val="22"/>
          <w:szCs w:val="22"/>
        </w:rPr>
        <w:t xml:space="preserve"> of the Aqueduct and sits on its Board, which approves its operating and capital budgets.</w:t>
      </w:r>
      <w:r w:rsidR="00C546BA">
        <w:rPr>
          <w:rFonts w:ascii="Arial" w:hAnsi="Arial"/>
          <w:sz w:val="22"/>
          <w:szCs w:val="22"/>
        </w:rPr>
        <w:t xml:space="preserve"> </w:t>
      </w:r>
    </w:p>
    <w:p w:rsidR="00E437F8" w:rsidRDefault="00E437F8" w:rsidP="0082293E">
      <w:pPr>
        <w:ind w:right="-180"/>
        <w:jc w:val="both"/>
        <w:rPr>
          <w:rFonts w:ascii="Arial" w:hAnsi="Arial"/>
          <w:sz w:val="22"/>
          <w:szCs w:val="22"/>
        </w:rPr>
      </w:pPr>
    </w:p>
    <w:p w:rsidR="00D56806" w:rsidRPr="00091B76" w:rsidRDefault="00C546BA" w:rsidP="0082293E">
      <w:pPr>
        <w:ind w:right="-180"/>
        <w:jc w:val="both"/>
        <w:rPr>
          <w:rFonts w:ascii="Arial" w:hAnsi="Arial"/>
          <w:sz w:val="22"/>
          <w:szCs w:val="22"/>
        </w:rPr>
      </w:pPr>
      <w:r>
        <w:rPr>
          <w:rFonts w:ascii="Arial" w:hAnsi="Arial"/>
          <w:sz w:val="22"/>
          <w:szCs w:val="22"/>
        </w:rPr>
        <w:t>Mr. Gibb</w:t>
      </w:r>
      <w:r w:rsidR="00E437F8">
        <w:rPr>
          <w:rFonts w:ascii="Arial" w:hAnsi="Arial"/>
          <w:sz w:val="22"/>
          <w:szCs w:val="22"/>
        </w:rPr>
        <w:t>s</w:t>
      </w:r>
      <w:r>
        <w:rPr>
          <w:rFonts w:ascii="Arial" w:hAnsi="Arial"/>
          <w:sz w:val="22"/>
          <w:szCs w:val="22"/>
        </w:rPr>
        <w:t xml:space="preserve"> asked h</w:t>
      </w:r>
      <w:r w:rsidR="00E437F8">
        <w:rPr>
          <w:rFonts w:ascii="Arial" w:hAnsi="Arial"/>
          <w:sz w:val="22"/>
          <w:szCs w:val="22"/>
        </w:rPr>
        <w:t>ow much leverage DC Water has over the size of the Aqueduct’s</w:t>
      </w:r>
      <w:r>
        <w:rPr>
          <w:rFonts w:ascii="Arial" w:hAnsi="Arial"/>
          <w:sz w:val="22"/>
          <w:szCs w:val="22"/>
        </w:rPr>
        <w:t xml:space="preserve"> CIP. </w:t>
      </w:r>
      <w:r w:rsidR="00E437F8">
        <w:rPr>
          <w:rFonts w:ascii="Arial" w:hAnsi="Arial"/>
          <w:sz w:val="22"/>
          <w:szCs w:val="22"/>
        </w:rPr>
        <w:t>Mr. Hawkins replied that DC Water has</w:t>
      </w:r>
      <w:r>
        <w:rPr>
          <w:rFonts w:ascii="Arial" w:hAnsi="Arial"/>
          <w:sz w:val="22"/>
          <w:szCs w:val="22"/>
        </w:rPr>
        <w:t xml:space="preserve"> a tremendous amount of leverage. </w:t>
      </w:r>
      <w:r w:rsidR="00E437F8">
        <w:rPr>
          <w:rFonts w:ascii="Arial" w:hAnsi="Arial"/>
          <w:sz w:val="22"/>
          <w:szCs w:val="22"/>
        </w:rPr>
        <w:t>DC Water currently contributes about</w:t>
      </w:r>
      <w:r>
        <w:rPr>
          <w:rFonts w:ascii="Arial" w:hAnsi="Arial"/>
          <w:sz w:val="22"/>
          <w:szCs w:val="22"/>
        </w:rPr>
        <w:t xml:space="preserve"> $10 million a year for the A</w:t>
      </w:r>
      <w:r w:rsidR="00E437F8">
        <w:rPr>
          <w:rFonts w:ascii="Arial" w:hAnsi="Arial"/>
          <w:sz w:val="22"/>
          <w:szCs w:val="22"/>
        </w:rPr>
        <w:t>queduct’s</w:t>
      </w:r>
      <w:r>
        <w:rPr>
          <w:rFonts w:ascii="Arial" w:hAnsi="Arial"/>
          <w:sz w:val="22"/>
          <w:szCs w:val="22"/>
        </w:rPr>
        <w:t xml:space="preserve"> capital </w:t>
      </w:r>
      <w:r w:rsidR="00E437F8">
        <w:rPr>
          <w:rFonts w:ascii="Arial" w:hAnsi="Arial"/>
          <w:sz w:val="22"/>
          <w:szCs w:val="22"/>
        </w:rPr>
        <w:t>program</w:t>
      </w:r>
      <w:r>
        <w:rPr>
          <w:rFonts w:ascii="Arial" w:hAnsi="Arial"/>
          <w:sz w:val="22"/>
          <w:szCs w:val="22"/>
        </w:rPr>
        <w:t xml:space="preserve">. </w:t>
      </w:r>
      <w:r w:rsidR="00E437F8">
        <w:rPr>
          <w:rFonts w:ascii="Arial" w:hAnsi="Arial"/>
          <w:sz w:val="22"/>
          <w:szCs w:val="22"/>
        </w:rPr>
        <w:t>The actual</w:t>
      </w:r>
      <w:r>
        <w:rPr>
          <w:rFonts w:ascii="Arial" w:hAnsi="Arial"/>
          <w:sz w:val="22"/>
          <w:szCs w:val="22"/>
        </w:rPr>
        <w:t xml:space="preserve"> capital needs maybe different. </w:t>
      </w:r>
      <w:r w:rsidR="00E437F8">
        <w:rPr>
          <w:rFonts w:ascii="Arial" w:hAnsi="Arial"/>
          <w:sz w:val="22"/>
          <w:szCs w:val="22"/>
        </w:rPr>
        <w:t xml:space="preserve"> </w:t>
      </w:r>
    </w:p>
    <w:p w:rsidR="00091B76" w:rsidRPr="00091B76" w:rsidRDefault="00091B76" w:rsidP="0079510A">
      <w:pPr>
        <w:ind w:right="-180"/>
        <w:rPr>
          <w:rFonts w:ascii="Arial" w:hAnsi="Arial"/>
          <w:sz w:val="22"/>
          <w:szCs w:val="22"/>
        </w:rPr>
      </w:pPr>
    </w:p>
    <w:p w:rsidR="00A62C4E" w:rsidRDefault="00E437F8" w:rsidP="00A62C4E">
      <w:pPr>
        <w:jc w:val="both"/>
        <w:rPr>
          <w:rFonts w:ascii="Arial" w:hAnsi="Arial"/>
          <w:sz w:val="22"/>
          <w:szCs w:val="22"/>
        </w:rPr>
      </w:pPr>
      <w:r>
        <w:rPr>
          <w:rFonts w:ascii="Arial" w:hAnsi="Arial"/>
          <w:sz w:val="22"/>
          <w:szCs w:val="22"/>
        </w:rPr>
        <w:lastRenderedPageBreak/>
        <w:t>Mr.</w:t>
      </w:r>
      <w:r w:rsidR="00A62C4E">
        <w:rPr>
          <w:rFonts w:ascii="Arial" w:hAnsi="Arial"/>
          <w:sz w:val="22"/>
          <w:szCs w:val="22"/>
        </w:rPr>
        <w:t xml:space="preserve"> Brown </w:t>
      </w:r>
      <w:r>
        <w:rPr>
          <w:rFonts w:ascii="Arial" w:hAnsi="Arial"/>
          <w:sz w:val="22"/>
          <w:szCs w:val="22"/>
        </w:rPr>
        <w:t xml:space="preserve">returned to the financial plan and asked Mr. Kim </w:t>
      </w:r>
      <w:r w:rsidR="00A62C4E">
        <w:rPr>
          <w:rFonts w:ascii="Arial" w:hAnsi="Arial"/>
          <w:sz w:val="22"/>
          <w:szCs w:val="22"/>
        </w:rPr>
        <w:t xml:space="preserve">how frequently </w:t>
      </w:r>
      <w:r>
        <w:rPr>
          <w:rFonts w:ascii="Arial" w:hAnsi="Arial"/>
          <w:sz w:val="22"/>
          <w:szCs w:val="22"/>
        </w:rPr>
        <w:t>it is</w:t>
      </w:r>
      <w:r w:rsidR="00A62C4E">
        <w:rPr>
          <w:rFonts w:ascii="Arial" w:hAnsi="Arial"/>
          <w:sz w:val="22"/>
          <w:szCs w:val="22"/>
        </w:rPr>
        <w:t xml:space="preserve"> updated and how the budget and rates </w:t>
      </w:r>
      <w:r>
        <w:rPr>
          <w:rFonts w:ascii="Arial" w:hAnsi="Arial"/>
          <w:sz w:val="22"/>
          <w:szCs w:val="22"/>
        </w:rPr>
        <w:t xml:space="preserve">are </w:t>
      </w:r>
      <w:r w:rsidR="00A62C4E">
        <w:rPr>
          <w:rFonts w:ascii="Arial" w:hAnsi="Arial"/>
          <w:sz w:val="22"/>
          <w:szCs w:val="22"/>
        </w:rPr>
        <w:t xml:space="preserve">factored in the plan. Mr. Kim </w:t>
      </w:r>
      <w:r>
        <w:rPr>
          <w:rFonts w:ascii="Arial" w:hAnsi="Arial"/>
          <w:sz w:val="22"/>
          <w:szCs w:val="22"/>
        </w:rPr>
        <w:t>explained</w:t>
      </w:r>
      <w:r w:rsidR="00A62C4E">
        <w:rPr>
          <w:rFonts w:ascii="Arial" w:hAnsi="Arial"/>
          <w:sz w:val="22"/>
          <w:szCs w:val="22"/>
        </w:rPr>
        <w:t xml:space="preserve"> that the </w:t>
      </w:r>
      <w:r>
        <w:rPr>
          <w:rFonts w:ascii="Arial" w:hAnsi="Arial"/>
          <w:sz w:val="22"/>
          <w:szCs w:val="22"/>
        </w:rPr>
        <w:t>financial p</w:t>
      </w:r>
      <w:r w:rsidR="00A62C4E">
        <w:rPr>
          <w:rFonts w:ascii="Arial" w:hAnsi="Arial"/>
          <w:sz w:val="22"/>
          <w:szCs w:val="22"/>
        </w:rPr>
        <w:t>lan is updated</w:t>
      </w:r>
      <w:r>
        <w:rPr>
          <w:rFonts w:ascii="Arial" w:hAnsi="Arial"/>
          <w:sz w:val="22"/>
          <w:szCs w:val="22"/>
        </w:rPr>
        <w:t xml:space="preserve"> annually and </w:t>
      </w:r>
      <w:r w:rsidR="00A62C4E">
        <w:rPr>
          <w:rFonts w:ascii="Arial" w:hAnsi="Arial"/>
          <w:sz w:val="22"/>
          <w:szCs w:val="22"/>
        </w:rPr>
        <w:t xml:space="preserve">presented </w:t>
      </w:r>
      <w:r>
        <w:rPr>
          <w:rFonts w:ascii="Arial" w:hAnsi="Arial"/>
          <w:sz w:val="22"/>
          <w:szCs w:val="22"/>
        </w:rPr>
        <w:t>to the Board for approval after the close of each</w:t>
      </w:r>
      <w:r w:rsidR="00A62C4E">
        <w:rPr>
          <w:rFonts w:ascii="Arial" w:hAnsi="Arial"/>
          <w:sz w:val="22"/>
          <w:szCs w:val="22"/>
        </w:rPr>
        <w:t xml:space="preserve"> fiscal year</w:t>
      </w:r>
      <w:r>
        <w:rPr>
          <w:rFonts w:ascii="Arial" w:hAnsi="Arial"/>
          <w:sz w:val="22"/>
          <w:szCs w:val="22"/>
        </w:rPr>
        <w:t>, usually in tandem with the next proposed operating and capital budgets. Once the actual results from prior fiscal year are incorporated into the financial plan, the assumptions and projections are then updated to model the required rate increases to meet the Authority’s financial targets.  Although the financial plan is formally presented to the Board for approval on an annual basis, management regularly updates and revises the plan throughout the year based upon actual results and experience.</w:t>
      </w:r>
    </w:p>
    <w:p w:rsidR="00A62C4E" w:rsidRPr="00713A5A" w:rsidRDefault="00A62C4E" w:rsidP="00A62C4E">
      <w:pPr>
        <w:jc w:val="both"/>
        <w:rPr>
          <w:rFonts w:ascii="Arial" w:hAnsi="Arial"/>
          <w:b/>
          <w:sz w:val="22"/>
          <w:szCs w:val="22"/>
        </w:rPr>
      </w:pPr>
    </w:p>
    <w:p w:rsidR="00D641FA" w:rsidRDefault="00713A5A" w:rsidP="00A62C4E">
      <w:pPr>
        <w:jc w:val="both"/>
        <w:rPr>
          <w:rFonts w:ascii="Arial" w:hAnsi="Arial"/>
          <w:sz w:val="22"/>
          <w:szCs w:val="22"/>
        </w:rPr>
      </w:pPr>
      <w:r>
        <w:rPr>
          <w:rFonts w:ascii="Arial" w:hAnsi="Arial"/>
          <w:sz w:val="22"/>
          <w:szCs w:val="22"/>
        </w:rPr>
        <w:t>R</w:t>
      </w:r>
      <w:r w:rsidR="00497376">
        <w:rPr>
          <w:rFonts w:ascii="Arial" w:hAnsi="Arial"/>
          <w:sz w:val="22"/>
          <w:szCs w:val="22"/>
        </w:rPr>
        <w:t xml:space="preserve">everend </w:t>
      </w:r>
      <w:r w:rsidR="00A62C4E" w:rsidRPr="00D13A17">
        <w:rPr>
          <w:rFonts w:ascii="Arial" w:hAnsi="Arial"/>
          <w:sz w:val="22"/>
          <w:szCs w:val="22"/>
        </w:rPr>
        <w:t xml:space="preserve">Curry </w:t>
      </w:r>
      <w:r>
        <w:rPr>
          <w:rFonts w:ascii="Arial" w:hAnsi="Arial"/>
          <w:sz w:val="22"/>
          <w:szCs w:val="22"/>
        </w:rPr>
        <w:t xml:space="preserve">returned to the SAF and </w:t>
      </w:r>
      <w:r w:rsidR="00A62C4E" w:rsidRPr="00D13A17">
        <w:rPr>
          <w:rFonts w:ascii="Arial" w:hAnsi="Arial"/>
          <w:sz w:val="22"/>
          <w:szCs w:val="22"/>
        </w:rPr>
        <w:t xml:space="preserve">inquired about the </w:t>
      </w:r>
      <w:r w:rsidR="00D641FA">
        <w:rPr>
          <w:rFonts w:ascii="Arial" w:hAnsi="Arial"/>
          <w:sz w:val="22"/>
          <w:szCs w:val="22"/>
        </w:rPr>
        <w:t>public comments regarding affordable housing projects like those outlined in the Mayor’s plan and whether DC Water took</w:t>
      </w:r>
      <w:r w:rsidR="00A62C4E" w:rsidRPr="00D13A17">
        <w:rPr>
          <w:rFonts w:ascii="Arial" w:hAnsi="Arial"/>
          <w:sz w:val="22"/>
          <w:szCs w:val="22"/>
        </w:rPr>
        <w:t xml:space="preserve"> into consideration </w:t>
      </w:r>
      <w:r w:rsidR="00D641FA">
        <w:rPr>
          <w:rFonts w:ascii="Arial" w:hAnsi="Arial"/>
          <w:sz w:val="22"/>
          <w:szCs w:val="22"/>
        </w:rPr>
        <w:t>the impact on the SAF would have on affordable housing when it set the fee. Mr. Kim confirmed</w:t>
      </w:r>
      <w:r w:rsidR="00A62C4E" w:rsidRPr="00D13A17">
        <w:rPr>
          <w:rFonts w:ascii="Arial" w:hAnsi="Arial"/>
          <w:sz w:val="22"/>
          <w:szCs w:val="22"/>
        </w:rPr>
        <w:t xml:space="preserve"> that DC Water spent </w:t>
      </w:r>
      <w:r w:rsidR="00D641FA">
        <w:rPr>
          <w:rFonts w:ascii="Arial" w:hAnsi="Arial"/>
          <w:sz w:val="22"/>
          <w:szCs w:val="22"/>
        </w:rPr>
        <w:t xml:space="preserve">a </w:t>
      </w:r>
      <w:r w:rsidR="00A62C4E" w:rsidRPr="00D13A17">
        <w:rPr>
          <w:rFonts w:ascii="Arial" w:hAnsi="Arial"/>
          <w:sz w:val="22"/>
          <w:szCs w:val="22"/>
        </w:rPr>
        <w:t>significant am</w:t>
      </w:r>
      <w:r w:rsidR="00497376">
        <w:rPr>
          <w:rFonts w:ascii="Arial" w:hAnsi="Arial"/>
          <w:sz w:val="22"/>
          <w:szCs w:val="22"/>
        </w:rPr>
        <w:t>ount</w:t>
      </w:r>
      <w:r w:rsidR="00A62C4E" w:rsidRPr="00D13A17">
        <w:rPr>
          <w:rFonts w:ascii="Arial" w:hAnsi="Arial"/>
          <w:sz w:val="22"/>
          <w:szCs w:val="22"/>
        </w:rPr>
        <w:t xml:space="preserve"> of time taking in consideration the comments received from the public with </w:t>
      </w:r>
      <w:r w:rsidR="00D641FA">
        <w:rPr>
          <w:rFonts w:ascii="Arial" w:hAnsi="Arial"/>
          <w:sz w:val="22"/>
          <w:szCs w:val="22"/>
        </w:rPr>
        <w:t>respect to affordable housing. Further, Mr. Kim noted that t</w:t>
      </w:r>
      <w:r w:rsidR="00A62C4E" w:rsidRPr="00D13A17">
        <w:rPr>
          <w:rFonts w:ascii="Arial" w:hAnsi="Arial"/>
          <w:sz w:val="22"/>
          <w:szCs w:val="22"/>
        </w:rPr>
        <w:t>he tenor of the comments that DC Wat</w:t>
      </w:r>
      <w:r w:rsidR="00D641FA">
        <w:rPr>
          <w:rFonts w:ascii="Arial" w:hAnsi="Arial"/>
          <w:sz w:val="22"/>
          <w:szCs w:val="22"/>
        </w:rPr>
        <w:t xml:space="preserve">er received with respect to </w:t>
      </w:r>
      <w:r w:rsidR="00A62C4E" w:rsidRPr="00D13A17">
        <w:rPr>
          <w:rFonts w:ascii="Arial" w:hAnsi="Arial"/>
          <w:sz w:val="22"/>
          <w:szCs w:val="22"/>
        </w:rPr>
        <w:t xml:space="preserve">affordable housing had more </w:t>
      </w:r>
      <w:r w:rsidR="00C40759">
        <w:rPr>
          <w:rFonts w:ascii="Arial" w:hAnsi="Arial"/>
          <w:sz w:val="22"/>
          <w:szCs w:val="22"/>
        </w:rPr>
        <w:t>to do with the extended time period</w:t>
      </w:r>
      <w:r w:rsidR="00A62C4E" w:rsidRPr="00D13A17">
        <w:rPr>
          <w:rFonts w:ascii="Arial" w:hAnsi="Arial"/>
          <w:sz w:val="22"/>
          <w:szCs w:val="22"/>
        </w:rPr>
        <w:t xml:space="preserve"> tha</w:t>
      </w:r>
      <w:r w:rsidR="00D641FA">
        <w:rPr>
          <w:rFonts w:ascii="Arial" w:hAnsi="Arial"/>
          <w:sz w:val="22"/>
          <w:szCs w:val="22"/>
        </w:rPr>
        <w:t>t is required to bring this type of</w:t>
      </w:r>
      <w:r w:rsidR="00A62C4E" w:rsidRPr="00D13A17">
        <w:rPr>
          <w:rFonts w:ascii="Arial" w:hAnsi="Arial"/>
          <w:sz w:val="22"/>
          <w:szCs w:val="22"/>
        </w:rPr>
        <w:t xml:space="preserve"> project online and that it would have a disproportionate impact </w:t>
      </w:r>
      <w:r w:rsidR="00C40759">
        <w:rPr>
          <w:rFonts w:ascii="Arial" w:hAnsi="Arial"/>
          <w:sz w:val="22"/>
          <w:szCs w:val="22"/>
        </w:rPr>
        <w:t>on affordable housing development because the</w:t>
      </w:r>
      <w:r w:rsidR="00A62C4E" w:rsidRPr="00D13A17">
        <w:rPr>
          <w:rFonts w:ascii="Arial" w:hAnsi="Arial"/>
          <w:sz w:val="22"/>
          <w:szCs w:val="22"/>
        </w:rPr>
        <w:t xml:space="preserve"> initially proposed effective date was too soon</w:t>
      </w:r>
      <w:r w:rsidR="00497376">
        <w:rPr>
          <w:rFonts w:ascii="Arial" w:hAnsi="Arial"/>
          <w:sz w:val="22"/>
          <w:szCs w:val="22"/>
        </w:rPr>
        <w:t>. P</w:t>
      </w:r>
      <w:r w:rsidR="00A62C4E" w:rsidRPr="00D13A17">
        <w:rPr>
          <w:rFonts w:ascii="Arial" w:hAnsi="Arial"/>
          <w:sz w:val="22"/>
          <w:szCs w:val="22"/>
        </w:rPr>
        <w:t>rojects that were already in the pip</w:t>
      </w:r>
      <w:r w:rsidR="00C40759">
        <w:rPr>
          <w:rFonts w:ascii="Arial" w:hAnsi="Arial"/>
          <w:sz w:val="22"/>
          <w:szCs w:val="22"/>
        </w:rPr>
        <w:t>eline would</w:t>
      </w:r>
      <w:r w:rsidR="00A62C4E" w:rsidRPr="00D13A17">
        <w:rPr>
          <w:rFonts w:ascii="Arial" w:hAnsi="Arial"/>
          <w:sz w:val="22"/>
          <w:szCs w:val="22"/>
        </w:rPr>
        <w:t xml:space="preserve"> all of a sudden be </w:t>
      </w:r>
      <w:r w:rsidR="00C40759">
        <w:rPr>
          <w:rFonts w:ascii="Arial" w:hAnsi="Arial"/>
          <w:sz w:val="22"/>
          <w:szCs w:val="22"/>
        </w:rPr>
        <w:t>subject to the SAF</w:t>
      </w:r>
      <w:r w:rsidR="00A62C4E" w:rsidRPr="00D13A17">
        <w:rPr>
          <w:rFonts w:ascii="Arial" w:hAnsi="Arial"/>
          <w:sz w:val="22"/>
          <w:szCs w:val="22"/>
        </w:rPr>
        <w:t xml:space="preserve"> </w:t>
      </w:r>
      <w:r w:rsidR="00C40759">
        <w:rPr>
          <w:rFonts w:ascii="Arial" w:hAnsi="Arial"/>
          <w:sz w:val="22"/>
          <w:szCs w:val="22"/>
        </w:rPr>
        <w:t xml:space="preserve">when developers would have </w:t>
      </w:r>
      <w:r w:rsidR="00497376">
        <w:rPr>
          <w:rFonts w:ascii="Arial" w:hAnsi="Arial"/>
          <w:sz w:val="22"/>
          <w:szCs w:val="22"/>
        </w:rPr>
        <w:t xml:space="preserve">already </w:t>
      </w:r>
      <w:r w:rsidR="00C40759">
        <w:rPr>
          <w:rFonts w:ascii="Arial" w:eastAsiaTheme="minorEastAsia" w:hAnsi="Arial" w:cs="Arial"/>
          <w:color w:val="000000" w:themeColor="text1"/>
          <w:kern w:val="24"/>
          <w:sz w:val="22"/>
          <w:szCs w:val="22"/>
          <w:lang w:val="en-GB"/>
        </w:rPr>
        <w:t>secured</w:t>
      </w:r>
      <w:r w:rsidR="00A62C4E" w:rsidRPr="00D13A17">
        <w:rPr>
          <w:rFonts w:ascii="Arial" w:hAnsi="Arial"/>
          <w:sz w:val="22"/>
          <w:szCs w:val="22"/>
        </w:rPr>
        <w:t xml:space="preserve"> project </w:t>
      </w:r>
      <w:r w:rsidR="00C40759">
        <w:rPr>
          <w:rFonts w:ascii="Arial" w:hAnsi="Arial"/>
          <w:sz w:val="22"/>
          <w:szCs w:val="22"/>
        </w:rPr>
        <w:t>financing. DC Water took these comments into</w:t>
      </w:r>
      <w:r w:rsidR="00A62C4E" w:rsidRPr="00D13A17">
        <w:rPr>
          <w:rFonts w:ascii="Arial" w:hAnsi="Arial"/>
          <w:sz w:val="22"/>
          <w:szCs w:val="22"/>
        </w:rPr>
        <w:t xml:space="preserve"> consideration </w:t>
      </w:r>
      <w:r w:rsidR="00C40759">
        <w:rPr>
          <w:rFonts w:ascii="Arial" w:hAnsi="Arial"/>
          <w:sz w:val="22"/>
          <w:szCs w:val="22"/>
        </w:rPr>
        <w:t xml:space="preserve">and they were the </w:t>
      </w:r>
      <w:r w:rsidR="00A62C4E" w:rsidRPr="00D13A17">
        <w:rPr>
          <w:rFonts w:ascii="Arial" w:hAnsi="Arial"/>
          <w:sz w:val="22"/>
          <w:szCs w:val="22"/>
        </w:rPr>
        <w:t>primary driver in management</w:t>
      </w:r>
      <w:r w:rsidR="0013649A">
        <w:rPr>
          <w:rFonts w:ascii="Arial" w:hAnsi="Arial"/>
          <w:sz w:val="22"/>
          <w:szCs w:val="22"/>
        </w:rPr>
        <w:t>’s</w:t>
      </w:r>
      <w:r w:rsidR="00A62C4E" w:rsidRPr="00D13A17">
        <w:rPr>
          <w:rFonts w:ascii="Arial" w:hAnsi="Arial"/>
          <w:sz w:val="22"/>
          <w:szCs w:val="22"/>
        </w:rPr>
        <w:t xml:space="preserve"> decision to recommend </w:t>
      </w:r>
      <w:r w:rsidR="00C40759">
        <w:rPr>
          <w:rFonts w:ascii="Arial" w:hAnsi="Arial"/>
          <w:sz w:val="22"/>
          <w:szCs w:val="22"/>
        </w:rPr>
        <w:t>a</w:t>
      </w:r>
      <w:r w:rsidR="00A62C4E" w:rsidRPr="00D13A17">
        <w:rPr>
          <w:rFonts w:ascii="Arial" w:hAnsi="Arial"/>
          <w:sz w:val="22"/>
          <w:szCs w:val="22"/>
        </w:rPr>
        <w:t xml:space="preserve"> delay </w:t>
      </w:r>
      <w:r w:rsidR="00C40759">
        <w:rPr>
          <w:rFonts w:ascii="Arial" w:hAnsi="Arial"/>
          <w:sz w:val="22"/>
          <w:szCs w:val="22"/>
        </w:rPr>
        <w:t xml:space="preserve">in </w:t>
      </w:r>
      <w:r w:rsidR="00A62C4E" w:rsidRPr="00D13A17">
        <w:rPr>
          <w:rFonts w:ascii="Arial" w:hAnsi="Arial"/>
          <w:sz w:val="22"/>
          <w:szCs w:val="22"/>
        </w:rPr>
        <w:t xml:space="preserve">the </w:t>
      </w:r>
      <w:r w:rsidR="00C40759">
        <w:rPr>
          <w:rFonts w:ascii="Arial" w:hAnsi="Arial"/>
          <w:sz w:val="22"/>
          <w:szCs w:val="22"/>
        </w:rPr>
        <w:t xml:space="preserve">SAF effective date to allow all </w:t>
      </w:r>
      <w:r w:rsidR="00A62C4E" w:rsidRPr="00D13A17">
        <w:rPr>
          <w:rFonts w:ascii="Arial" w:hAnsi="Arial"/>
          <w:sz w:val="22"/>
          <w:szCs w:val="22"/>
        </w:rPr>
        <w:t xml:space="preserve">projects that are already in the pipeline to have cleared before the </w:t>
      </w:r>
      <w:r w:rsidR="00C40759">
        <w:rPr>
          <w:rFonts w:ascii="Arial" w:hAnsi="Arial"/>
          <w:sz w:val="22"/>
          <w:szCs w:val="22"/>
        </w:rPr>
        <w:t>new SAF fee is implemented.</w:t>
      </w:r>
    </w:p>
    <w:p w:rsidR="00D641FA" w:rsidRDefault="00D641FA" w:rsidP="00A62C4E">
      <w:pPr>
        <w:jc w:val="both"/>
        <w:rPr>
          <w:rFonts w:ascii="Arial" w:hAnsi="Arial"/>
          <w:sz w:val="22"/>
          <w:szCs w:val="22"/>
        </w:rPr>
      </w:pPr>
    </w:p>
    <w:p w:rsidR="00C40759" w:rsidRDefault="00C40759" w:rsidP="00A62C4E">
      <w:pPr>
        <w:jc w:val="both"/>
        <w:rPr>
          <w:rFonts w:ascii="Arial" w:hAnsi="Arial"/>
          <w:sz w:val="22"/>
          <w:szCs w:val="22"/>
        </w:rPr>
      </w:pPr>
      <w:r>
        <w:rPr>
          <w:rFonts w:ascii="Arial" w:hAnsi="Arial"/>
          <w:sz w:val="22"/>
          <w:szCs w:val="22"/>
        </w:rPr>
        <w:t>Mr. Kim also noted that t</w:t>
      </w:r>
      <w:r w:rsidR="00A62C4E" w:rsidRPr="00D13A17">
        <w:rPr>
          <w:rFonts w:ascii="Arial" w:hAnsi="Arial"/>
          <w:sz w:val="22"/>
          <w:szCs w:val="22"/>
        </w:rPr>
        <w:t>here were relatively few comments that spoke to the burden of incorporating the SAF into the overall cost of the project.  DC Water is the only utility in the region that d</w:t>
      </w:r>
      <w:r>
        <w:rPr>
          <w:rFonts w:ascii="Arial" w:hAnsi="Arial"/>
          <w:sz w:val="22"/>
          <w:szCs w:val="22"/>
        </w:rPr>
        <w:t>oes not charge a SAF and its</w:t>
      </w:r>
      <w:r w:rsidR="00A62C4E" w:rsidRPr="00D13A17">
        <w:rPr>
          <w:rFonts w:ascii="Arial" w:hAnsi="Arial"/>
          <w:sz w:val="22"/>
          <w:szCs w:val="22"/>
        </w:rPr>
        <w:t xml:space="preserve"> proposed fee is </w:t>
      </w:r>
      <w:r>
        <w:rPr>
          <w:rFonts w:ascii="Arial" w:hAnsi="Arial"/>
          <w:sz w:val="22"/>
          <w:szCs w:val="22"/>
        </w:rPr>
        <w:t xml:space="preserve">significantly </w:t>
      </w:r>
      <w:r w:rsidR="00A62C4E" w:rsidRPr="00D13A17">
        <w:rPr>
          <w:rFonts w:ascii="Arial" w:hAnsi="Arial"/>
          <w:sz w:val="22"/>
          <w:szCs w:val="22"/>
        </w:rPr>
        <w:t xml:space="preserve">lower than any other fee </w:t>
      </w:r>
      <w:r>
        <w:rPr>
          <w:rFonts w:ascii="Arial" w:hAnsi="Arial"/>
          <w:sz w:val="22"/>
          <w:szCs w:val="22"/>
        </w:rPr>
        <w:t xml:space="preserve">charged </w:t>
      </w:r>
      <w:r w:rsidR="00A62C4E" w:rsidRPr="00D13A17">
        <w:rPr>
          <w:rFonts w:ascii="Arial" w:hAnsi="Arial"/>
          <w:sz w:val="22"/>
          <w:szCs w:val="22"/>
        </w:rPr>
        <w:t xml:space="preserve">in the region </w:t>
      </w:r>
      <w:r>
        <w:rPr>
          <w:rFonts w:ascii="Arial" w:hAnsi="Arial"/>
          <w:sz w:val="22"/>
          <w:szCs w:val="22"/>
        </w:rPr>
        <w:t xml:space="preserve">for </w:t>
      </w:r>
      <w:r w:rsidR="00A62C4E" w:rsidRPr="00D13A17">
        <w:rPr>
          <w:rFonts w:ascii="Arial" w:hAnsi="Arial"/>
          <w:sz w:val="22"/>
          <w:szCs w:val="22"/>
        </w:rPr>
        <w:t>comparable project</w:t>
      </w:r>
      <w:r>
        <w:rPr>
          <w:rFonts w:ascii="Arial" w:hAnsi="Arial"/>
          <w:sz w:val="22"/>
          <w:szCs w:val="22"/>
        </w:rPr>
        <w:t>s</w:t>
      </w:r>
      <w:r w:rsidR="00A62C4E" w:rsidRPr="00D13A17">
        <w:rPr>
          <w:rFonts w:ascii="Arial" w:hAnsi="Arial"/>
          <w:sz w:val="22"/>
          <w:szCs w:val="22"/>
        </w:rPr>
        <w:t xml:space="preserve">. DC Water took into consideration the magnitude of the fee to make sure that the SAF is in line </w:t>
      </w:r>
      <w:r>
        <w:rPr>
          <w:rFonts w:ascii="Arial" w:hAnsi="Arial"/>
          <w:sz w:val="22"/>
          <w:szCs w:val="22"/>
        </w:rPr>
        <w:t xml:space="preserve">with </w:t>
      </w:r>
      <w:r w:rsidR="00A62C4E" w:rsidRPr="00D13A17">
        <w:rPr>
          <w:rFonts w:ascii="Arial" w:hAnsi="Arial"/>
          <w:sz w:val="22"/>
          <w:szCs w:val="22"/>
        </w:rPr>
        <w:t xml:space="preserve">and lower than </w:t>
      </w:r>
      <w:r>
        <w:rPr>
          <w:rFonts w:ascii="Arial" w:hAnsi="Arial"/>
          <w:sz w:val="22"/>
          <w:szCs w:val="22"/>
        </w:rPr>
        <w:t>similar fees assessed by other utilities</w:t>
      </w:r>
      <w:r w:rsidR="00A62C4E" w:rsidRPr="00D13A17">
        <w:rPr>
          <w:rFonts w:ascii="Arial" w:hAnsi="Arial"/>
          <w:sz w:val="22"/>
          <w:szCs w:val="22"/>
        </w:rPr>
        <w:t xml:space="preserve"> in the region. </w:t>
      </w:r>
    </w:p>
    <w:p w:rsidR="00C40759" w:rsidRDefault="00C40759" w:rsidP="00A62C4E">
      <w:pPr>
        <w:jc w:val="both"/>
        <w:rPr>
          <w:rFonts w:ascii="Arial" w:hAnsi="Arial"/>
          <w:sz w:val="22"/>
          <w:szCs w:val="22"/>
        </w:rPr>
      </w:pPr>
    </w:p>
    <w:p w:rsidR="00C40759" w:rsidRDefault="00A62C4E" w:rsidP="00A62C4E">
      <w:pPr>
        <w:jc w:val="both"/>
        <w:rPr>
          <w:rFonts w:ascii="Arial" w:hAnsi="Arial"/>
          <w:sz w:val="22"/>
          <w:szCs w:val="22"/>
        </w:rPr>
      </w:pPr>
      <w:r w:rsidRPr="00D13A17">
        <w:rPr>
          <w:rFonts w:ascii="Arial" w:hAnsi="Arial"/>
          <w:sz w:val="22"/>
          <w:szCs w:val="22"/>
        </w:rPr>
        <w:t xml:space="preserve">Mr. Hawkins mentioned that DC Water </w:t>
      </w:r>
      <w:r w:rsidR="00C40759">
        <w:rPr>
          <w:rFonts w:ascii="Arial" w:hAnsi="Arial"/>
          <w:sz w:val="22"/>
          <w:szCs w:val="22"/>
        </w:rPr>
        <w:t xml:space="preserve">will monitor the impact of the SAF on affordable housing and </w:t>
      </w:r>
      <w:r w:rsidRPr="00D13A17">
        <w:rPr>
          <w:rFonts w:ascii="Arial" w:hAnsi="Arial"/>
          <w:sz w:val="22"/>
          <w:szCs w:val="22"/>
        </w:rPr>
        <w:t>is</w:t>
      </w:r>
      <w:r w:rsidR="00C40759">
        <w:rPr>
          <w:rFonts w:ascii="Arial" w:hAnsi="Arial"/>
          <w:sz w:val="22"/>
          <w:szCs w:val="22"/>
        </w:rPr>
        <w:t xml:space="preserve"> always</w:t>
      </w:r>
      <w:r w:rsidRPr="00D13A17">
        <w:rPr>
          <w:rFonts w:ascii="Arial" w:hAnsi="Arial"/>
          <w:sz w:val="22"/>
          <w:szCs w:val="22"/>
        </w:rPr>
        <w:t xml:space="preserve"> willing to reexamine the fee if it </w:t>
      </w:r>
      <w:r w:rsidR="00C40759">
        <w:rPr>
          <w:rFonts w:ascii="Arial" w:hAnsi="Arial"/>
          <w:sz w:val="22"/>
          <w:szCs w:val="22"/>
        </w:rPr>
        <w:t xml:space="preserve">is </w:t>
      </w:r>
      <w:r w:rsidRPr="00D13A17">
        <w:rPr>
          <w:rFonts w:ascii="Arial" w:hAnsi="Arial"/>
          <w:sz w:val="22"/>
          <w:szCs w:val="22"/>
        </w:rPr>
        <w:t>determine</w:t>
      </w:r>
      <w:r w:rsidR="00C40759">
        <w:rPr>
          <w:rFonts w:ascii="Arial" w:hAnsi="Arial"/>
          <w:sz w:val="22"/>
          <w:szCs w:val="22"/>
        </w:rPr>
        <w:t>d</w:t>
      </w:r>
      <w:r w:rsidRPr="00D13A17">
        <w:rPr>
          <w:rFonts w:ascii="Arial" w:hAnsi="Arial"/>
          <w:sz w:val="22"/>
          <w:szCs w:val="22"/>
        </w:rPr>
        <w:t xml:space="preserve"> that the consequences are unwanted and unfair</w:t>
      </w:r>
      <w:r w:rsidR="00C40759">
        <w:rPr>
          <w:rFonts w:ascii="Arial" w:hAnsi="Arial"/>
          <w:sz w:val="22"/>
          <w:szCs w:val="22"/>
        </w:rPr>
        <w:t xml:space="preserve">. </w:t>
      </w:r>
    </w:p>
    <w:p w:rsidR="00C40759" w:rsidRDefault="00C40759" w:rsidP="00A62C4E">
      <w:pPr>
        <w:jc w:val="both"/>
        <w:rPr>
          <w:rFonts w:ascii="Arial" w:hAnsi="Arial"/>
          <w:sz w:val="22"/>
          <w:szCs w:val="22"/>
        </w:rPr>
      </w:pPr>
    </w:p>
    <w:p w:rsidR="00A62C4E" w:rsidRPr="00D13A17" w:rsidRDefault="00A62C4E" w:rsidP="00C40759">
      <w:pPr>
        <w:jc w:val="both"/>
        <w:rPr>
          <w:rFonts w:ascii="Arial" w:hAnsi="Arial"/>
          <w:sz w:val="22"/>
          <w:szCs w:val="22"/>
        </w:rPr>
      </w:pPr>
      <w:r w:rsidRPr="00D13A17">
        <w:rPr>
          <w:rFonts w:ascii="Arial" w:hAnsi="Arial"/>
          <w:sz w:val="22"/>
          <w:szCs w:val="22"/>
        </w:rPr>
        <w:t>Reverend Curry asked</w:t>
      </w:r>
      <w:r w:rsidR="00C40759">
        <w:rPr>
          <w:rFonts w:ascii="Arial" w:hAnsi="Arial"/>
          <w:sz w:val="22"/>
          <w:szCs w:val="22"/>
        </w:rPr>
        <w:t xml:space="preserve"> for a review of how the SAF will be implemented</w:t>
      </w:r>
      <w:r w:rsidRPr="00D13A17">
        <w:rPr>
          <w:rFonts w:ascii="Arial" w:hAnsi="Arial"/>
          <w:sz w:val="22"/>
          <w:szCs w:val="22"/>
        </w:rPr>
        <w:t>.</w:t>
      </w:r>
      <w:r w:rsidR="00C40759">
        <w:rPr>
          <w:rFonts w:ascii="Arial" w:hAnsi="Arial"/>
          <w:sz w:val="22"/>
          <w:szCs w:val="22"/>
        </w:rPr>
        <w:t xml:space="preserve"> </w:t>
      </w:r>
      <w:r w:rsidR="007136C7">
        <w:rPr>
          <w:rFonts w:ascii="Arial" w:hAnsi="Arial"/>
          <w:sz w:val="22"/>
          <w:szCs w:val="22"/>
        </w:rPr>
        <w:t xml:space="preserve">Acting </w:t>
      </w:r>
      <w:r w:rsidRPr="00D13A17">
        <w:rPr>
          <w:rFonts w:ascii="Arial" w:hAnsi="Arial"/>
          <w:sz w:val="22"/>
          <w:szCs w:val="22"/>
        </w:rPr>
        <w:t xml:space="preserve">Chairperson </w:t>
      </w:r>
      <w:proofErr w:type="spellStart"/>
      <w:r w:rsidRPr="00D13A17">
        <w:rPr>
          <w:rFonts w:ascii="Arial" w:hAnsi="Arial"/>
          <w:sz w:val="22"/>
          <w:szCs w:val="22"/>
        </w:rPr>
        <w:t>Butani</w:t>
      </w:r>
      <w:proofErr w:type="spellEnd"/>
      <w:r w:rsidRPr="00D13A17">
        <w:rPr>
          <w:rFonts w:ascii="Arial" w:hAnsi="Arial"/>
          <w:sz w:val="22"/>
          <w:szCs w:val="22"/>
        </w:rPr>
        <w:t xml:space="preserve"> </w:t>
      </w:r>
      <w:r w:rsidR="00C40759">
        <w:rPr>
          <w:rFonts w:ascii="Arial" w:hAnsi="Arial"/>
          <w:sz w:val="22"/>
          <w:szCs w:val="22"/>
        </w:rPr>
        <w:t>referred Reverend Curry to the minutes of the committee meeting when the SAF was extensively discussed and recommended</w:t>
      </w:r>
      <w:r w:rsidRPr="00D13A17">
        <w:rPr>
          <w:rFonts w:ascii="Arial" w:hAnsi="Arial"/>
          <w:sz w:val="22"/>
          <w:szCs w:val="22"/>
        </w:rPr>
        <w:t>.</w:t>
      </w:r>
      <w:r w:rsidR="00C40759">
        <w:rPr>
          <w:rFonts w:ascii="Arial" w:hAnsi="Arial"/>
          <w:sz w:val="22"/>
          <w:szCs w:val="22"/>
        </w:rPr>
        <w:t xml:space="preserve"> </w:t>
      </w:r>
      <w:r w:rsidRPr="00D13A17">
        <w:rPr>
          <w:rFonts w:ascii="Arial" w:hAnsi="Arial"/>
          <w:sz w:val="22"/>
          <w:szCs w:val="22"/>
        </w:rPr>
        <w:t xml:space="preserve">Mr. Kim </w:t>
      </w:r>
      <w:r w:rsidR="00C40759">
        <w:rPr>
          <w:rFonts w:ascii="Arial" w:hAnsi="Arial"/>
          <w:sz w:val="22"/>
          <w:szCs w:val="22"/>
        </w:rPr>
        <w:t>respond</w:t>
      </w:r>
      <w:r w:rsidRPr="00D13A17">
        <w:rPr>
          <w:rFonts w:ascii="Arial" w:hAnsi="Arial"/>
          <w:sz w:val="22"/>
          <w:szCs w:val="22"/>
        </w:rPr>
        <w:t>ed th</w:t>
      </w:r>
      <w:r w:rsidR="0013649A">
        <w:rPr>
          <w:rFonts w:ascii="Arial" w:hAnsi="Arial"/>
          <w:sz w:val="22"/>
          <w:szCs w:val="22"/>
        </w:rPr>
        <w:t>at</w:t>
      </w:r>
      <w:r w:rsidRPr="00D13A17">
        <w:rPr>
          <w:rFonts w:ascii="Arial" w:hAnsi="Arial"/>
          <w:sz w:val="22"/>
          <w:szCs w:val="22"/>
        </w:rPr>
        <w:t xml:space="preserve"> once the SAF be</w:t>
      </w:r>
      <w:r w:rsidR="00C40759">
        <w:rPr>
          <w:rFonts w:ascii="Arial" w:hAnsi="Arial"/>
          <w:sz w:val="22"/>
          <w:szCs w:val="22"/>
        </w:rPr>
        <w:t>comes effective January 1, 2018, a</w:t>
      </w:r>
      <w:r w:rsidRPr="00D13A17">
        <w:rPr>
          <w:rFonts w:ascii="Arial" w:hAnsi="Arial"/>
          <w:sz w:val="22"/>
          <w:szCs w:val="22"/>
        </w:rPr>
        <w:t xml:space="preserve">ny project requesting a permit </w:t>
      </w:r>
      <w:r w:rsidR="00C40759">
        <w:rPr>
          <w:rFonts w:ascii="Arial" w:hAnsi="Arial"/>
          <w:sz w:val="22"/>
          <w:szCs w:val="22"/>
        </w:rPr>
        <w:t>for new service will be assess</w:t>
      </w:r>
      <w:r w:rsidR="00AA4FF7">
        <w:rPr>
          <w:rFonts w:ascii="Arial" w:hAnsi="Arial"/>
          <w:sz w:val="22"/>
          <w:szCs w:val="22"/>
        </w:rPr>
        <w:t>ed</w:t>
      </w:r>
      <w:r w:rsidR="00C40759">
        <w:rPr>
          <w:rFonts w:ascii="Arial" w:hAnsi="Arial"/>
          <w:sz w:val="22"/>
          <w:szCs w:val="22"/>
        </w:rPr>
        <w:t xml:space="preserve"> the full SAF fee. Mr. Kim </w:t>
      </w:r>
      <w:r w:rsidRPr="00D13A17">
        <w:rPr>
          <w:rFonts w:ascii="Arial" w:hAnsi="Arial"/>
          <w:sz w:val="22"/>
          <w:szCs w:val="22"/>
        </w:rPr>
        <w:t xml:space="preserve">added that there were some exemptions </w:t>
      </w:r>
      <w:r w:rsidR="00C40759">
        <w:rPr>
          <w:rFonts w:ascii="Arial" w:hAnsi="Arial"/>
          <w:sz w:val="22"/>
          <w:szCs w:val="22"/>
        </w:rPr>
        <w:t>for i</w:t>
      </w:r>
      <w:r w:rsidR="00A71130">
        <w:rPr>
          <w:rFonts w:ascii="Arial" w:hAnsi="Arial"/>
          <w:sz w:val="22"/>
          <w:szCs w:val="22"/>
        </w:rPr>
        <w:t xml:space="preserve">nactive properties as well as a </w:t>
      </w:r>
      <w:r w:rsidR="00C40759">
        <w:rPr>
          <w:rFonts w:ascii="Arial" w:hAnsi="Arial"/>
          <w:sz w:val="22"/>
          <w:szCs w:val="22"/>
        </w:rPr>
        <w:t xml:space="preserve">SAF installment payment plan.  </w:t>
      </w:r>
    </w:p>
    <w:p w:rsidR="00A62C4E" w:rsidRPr="00A71130" w:rsidRDefault="00A62C4E" w:rsidP="00A71130">
      <w:pPr>
        <w:jc w:val="both"/>
        <w:rPr>
          <w:rFonts w:ascii="Arial" w:hAnsi="Arial"/>
          <w:sz w:val="22"/>
          <w:szCs w:val="22"/>
        </w:rPr>
      </w:pPr>
    </w:p>
    <w:p w:rsidR="00A71130" w:rsidRDefault="00A62C4E" w:rsidP="00A62C4E">
      <w:pPr>
        <w:jc w:val="both"/>
        <w:rPr>
          <w:rFonts w:ascii="Arial" w:hAnsi="Arial"/>
          <w:sz w:val="22"/>
          <w:szCs w:val="22"/>
        </w:rPr>
      </w:pPr>
      <w:r w:rsidRPr="00D13A17">
        <w:rPr>
          <w:rFonts w:ascii="Arial" w:hAnsi="Arial"/>
          <w:sz w:val="22"/>
          <w:szCs w:val="22"/>
        </w:rPr>
        <w:t xml:space="preserve">Mr. Gibbs asked if </w:t>
      </w:r>
      <w:r w:rsidR="00A71130">
        <w:rPr>
          <w:rFonts w:ascii="Arial" w:hAnsi="Arial"/>
          <w:sz w:val="22"/>
          <w:szCs w:val="22"/>
        </w:rPr>
        <w:t>District regulations</w:t>
      </w:r>
      <w:r w:rsidRPr="00D13A17">
        <w:rPr>
          <w:rFonts w:ascii="Arial" w:hAnsi="Arial"/>
          <w:sz w:val="22"/>
          <w:szCs w:val="22"/>
        </w:rPr>
        <w:t xml:space="preserve"> preclude multiple meters</w:t>
      </w:r>
      <w:r w:rsidR="00A71130">
        <w:rPr>
          <w:rFonts w:ascii="Arial" w:hAnsi="Arial"/>
          <w:sz w:val="22"/>
          <w:szCs w:val="22"/>
        </w:rPr>
        <w:t xml:space="preserve"> on a single property</w:t>
      </w:r>
      <w:r w:rsidRPr="00D13A17">
        <w:rPr>
          <w:rFonts w:ascii="Arial" w:hAnsi="Arial"/>
          <w:sz w:val="22"/>
          <w:szCs w:val="22"/>
        </w:rPr>
        <w:t xml:space="preserve">. Mr. Kim </w:t>
      </w:r>
      <w:r w:rsidR="00A71130">
        <w:rPr>
          <w:rFonts w:ascii="Arial" w:hAnsi="Arial"/>
          <w:sz w:val="22"/>
          <w:szCs w:val="22"/>
        </w:rPr>
        <w:t xml:space="preserve">responded that they do not and added that </w:t>
      </w:r>
      <w:r w:rsidRPr="00D13A17">
        <w:rPr>
          <w:rFonts w:ascii="Arial" w:hAnsi="Arial"/>
          <w:sz w:val="22"/>
          <w:szCs w:val="22"/>
        </w:rPr>
        <w:t xml:space="preserve">DC Water created two incentive structures </w:t>
      </w:r>
      <w:r w:rsidR="00A71130">
        <w:rPr>
          <w:rFonts w:ascii="Arial" w:hAnsi="Arial"/>
          <w:sz w:val="22"/>
          <w:szCs w:val="22"/>
        </w:rPr>
        <w:t xml:space="preserve">with the </w:t>
      </w:r>
      <w:r w:rsidRPr="00D13A17">
        <w:rPr>
          <w:rFonts w:ascii="Arial" w:hAnsi="Arial"/>
          <w:sz w:val="22"/>
          <w:szCs w:val="22"/>
        </w:rPr>
        <w:t xml:space="preserve">WSRF and SAF for all customers to right size their meters. </w:t>
      </w:r>
      <w:r w:rsidR="00A71130">
        <w:rPr>
          <w:rFonts w:ascii="Arial" w:hAnsi="Arial"/>
          <w:sz w:val="22"/>
          <w:szCs w:val="22"/>
        </w:rPr>
        <w:t>Mr. Kim also noted that p</w:t>
      </w:r>
      <w:r w:rsidRPr="00D13A17">
        <w:rPr>
          <w:rFonts w:ascii="Arial" w:hAnsi="Arial"/>
          <w:sz w:val="22"/>
          <w:szCs w:val="22"/>
        </w:rPr>
        <w:t xml:space="preserve">roperty owners will </w:t>
      </w:r>
      <w:r w:rsidR="007136C7">
        <w:rPr>
          <w:rFonts w:ascii="Arial" w:hAnsi="Arial"/>
          <w:sz w:val="22"/>
          <w:szCs w:val="22"/>
        </w:rPr>
        <w:t xml:space="preserve">be </w:t>
      </w:r>
      <w:r w:rsidRPr="00D13A17">
        <w:rPr>
          <w:rFonts w:ascii="Arial" w:hAnsi="Arial"/>
          <w:sz w:val="22"/>
          <w:szCs w:val="22"/>
        </w:rPr>
        <w:t>allow</w:t>
      </w:r>
      <w:r w:rsidR="007136C7">
        <w:rPr>
          <w:rFonts w:ascii="Arial" w:hAnsi="Arial"/>
          <w:sz w:val="22"/>
          <w:szCs w:val="22"/>
        </w:rPr>
        <w:t xml:space="preserve">ed </w:t>
      </w:r>
      <w:r w:rsidRPr="00D13A17">
        <w:rPr>
          <w:rFonts w:ascii="Arial" w:hAnsi="Arial"/>
          <w:sz w:val="22"/>
          <w:szCs w:val="22"/>
        </w:rPr>
        <w:t>to “neck-down” water</w:t>
      </w:r>
      <w:r w:rsidR="00A71130">
        <w:rPr>
          <w:rFonts w:ascii="Arial" w:hAnsi="Arial"/>
          <w:sz w:val="22"/>
          <w:szCs w:val="22"/>
        </w:rPr>
        <w:t xml:space="preserve"> lateral lines to smaller </w:t>
      </w:r>
      <w:r w:rsidRPr="00D13A17">
        <w:rPr>
          <w:rFonts w:ascii="Arial" w:hAnsi="Arial"/>
          <w:sz w:val="22"/>
          <w:szCs w:val="22"/>
        </w:rPr>
        <w:t xml:space="preserve">meter sizes. In addition, DC Water exempted fire flow from the </w:t>
      </w:r>
      <w:r w:rsidR="00A71130">
        <w:rPr>
          <w:rFonts w:ascii="Arial" w:hAnsi="Arial"/>
          <w:sz w:val="22"/>
          <w:szCs w:val="22"/>
        </w:rPr>
        <w:t xml:space="preserve">fee </w:t>
      </w:r>
      <w:r w:rsidRPr="00D13A17">
        <w:rPr>
          <w:rFonts w:ascii="Arial" w:hAnsi="Arial"/>
          <w:sz w:val="22"/>
          <w:szCs w:val="22"/>
        </w:rPr>
        <w:t>calculation</w:t>
      </w:r>
      <w:r w:rsidR="00A71130">
        <w:rPr>
          <w:rFonts w:ascii="Arial" w:hAnsi="Arial"/>
          <w:sz w:val="22"/>
          <w:szCs w:val="22"/>
        </w:rPr>
        <w:t>, which is</w:t>
      </w:r>
      <w:r w:rsidRPr="00D13A17">
        <w:rPr>
          <w:rFonts w:ascii="Arial" w:hAnsi="Arial"/>
          <w:sz w:val="22"/>
          <w:szCs w:val="22"/>
        </w:rPr>
        <w:t xml:space="preserve"> based </w:t>
      </w:r>
      <w:r w:rsidR="00A71130">
        <w:rPr>
          <w:rFonts w:ascii="Arial" w:hAnsi="Arial"/>
          <w:sz w:val="22"/>
          <w:szCs w:val="22"/>
        </w:rPr>
        <w:t xml:space="preserve">solely </w:t>
      </w:r>
      <w:r w:rsidRPr="00D13A17">
        <w:rPr>
          <w:rFonts w:ascii="Arial" w:hAnsi="Arial"/>
          <w:sz w:val="22"/>
          <w:szCs w:val="22"/>
        </w:rPr>
        <w:t>upon pe</w:t>
      </w:r>
      <w:r w:rsidR="007136C7">
        <w:rPr>
          <w:rFonts w:ascii="Arial" w:hAnsi="Arial"/>
          <w:sz w:val="22"/>
          <w:szCs w:val="22"/>
        </w:rPr>
        <w:t>a</w:t>
      </w:r>
      <w:r w:rsidRPr="00D13A17">
        <w:rPr>
          <w:rFonts w:ascii="Arial" w:hAnsi="Arial"/>
          <w:sz w:val="22"/>
          <w:szCs w:val="22"/>
        </w:rPr>
        <w:t xml:space="preserve">k demand. </w:t>
      </w:r>
    </w:p>
    <w:p w:rsidR="00A71130" w:rsidRDefault="00A71130" w:rsidP="00A62C4E">
      <w:pPr>
        <w:jc w:val="both"/>
        <w:rPr>
          <w:rFonts w:ascii="Arial" w:hAnsi="Arial"/>
          <w:sz w:val="22"/>
          <w:szCs w:val="22"/>
        </w:rPr>
      </w:pPr>
    </w:p>
    <w:p w:rsidR="00A62C4E" w:rsidRPr="00D13A17" w:rsidRDefault="007136C7" w:rsidP="00A62C4E">
      <w:pPr>
        <w:jc w:val="both"/>
        <w:rPr>
          <w:rFonts w:ascii="Arial" w:hAnsi="Arial"/>
          <w:sz w:val="22"/>
          <w:szCs w:val="22"/>
        </w:rPr>
      </w:pPr>
      <w:r>
        <w:rPr>
          <w:rFonts w:ascii="Arial" w:hAnsi="Arial"/>
          <w:sz w:val="22"/>
          <w:szCs w:val="22"/>
        </w:rPr>
        <w:t xml:space="preserve">Acting </w:t>
      </w:r>
      <w:r w:rsidR="00A62C4E" w:rsidRPr="00D13A17">
        <w:rPr>
          <w:rFonts w:ascii="Arial" w:hAnsi="Arial"/>
          <w:sz w:val="22"/>
          <w:szCs w:val="22"/>
        </w:rPr>
        <w:t xml:space="preserve">Chairperson </w:t>
      </w:r>
      <w:proofErr w:type="spellStart"/>
      <w:r w:rsidR="00A62C4E" w:rsidRPr="00D13A17">
        <w:rPr>
          <w:rFonts w:ascii="Arial" w:hAnsi="Arial"/>
          <w:sz w:val="22"/>
          <w:szCs w:val="22"/>
        </w:rPr>
        <w:t>Butani</w:t>
      </w:r>
      <w:proofErr w:type="spellEnd"/>
      <w:r w:rsidR="00A62C4E" w:rsidRPr="00D13A17">
        <w:rPr>
          <w:rFonts w:ascii="Arial" w:hAnsi="Arial"/>
          <w:sz w:val="22"/>
          <w:szCs w:val="22"/>
        </w:rPr>
        <w:t xml:space="preserve"> noted that th</w:t>
      </w:r>
      <w:r>
        <w:rPr>
          <w:rFonts w:ascii="Arial" w:hAnsi="Arial"/>
          <w:sz w:val="22"/>
          <w:szCs w:val="22"/>
        </w:rPr>
        <w:t>e</w:t>
      </w:r>
      <w:r w:rsidR="00A62C4E" w:rsidRPr="00D13A17">
        <w:rPr>
          <w:rFonts w:ascii="Arial" w:hAnsi="Arial"/>
          <w:sz w:val="22"/>
          <w:szCs w:val="22"/>
        </w:rPr>
        <w:t xml:space="preserve"> SAF </w:t>
      </w:r>
      <w:r w:rsidR="00A71130">
        <w:rPr>
          <w:rFonts w:ascii="Arial" w:hAnsi="Arial"/>
          <w:sz w:val="22"/>
          <w:szCs w:val="22"/>
        </w:rPr>
        <w:t>re</w:t>
      </w:r>
      <w:r w:rsidR="00A62C4E" w:rsidRPr="00D13A17">
        <w:rPr>
          <w:rFonts w:ascii="Arial" w:hAnsi="Arial"/>
          <w:sz w:val="22"/>
          <w:szCs w:val="22"/>
        </w:rPr>
        <w:t>covered actual costs</w:t>
      </w:r>
      <w:r w:rsidR="00A71130">
        <w:rPr>
          <w:rFonts w:ascii="Arial" w:hAnsi="Arial"/>
          <w:sz w:val="22"/>
          <w:szCs w:val="22"/>
        </w:rPr>
        <w:t xml:space="preserve"> and that if those costs were not being</w:t>
      </w:r>
      <w:r w:rsidR="00A62C4E" w:rsidRPr="00D13A17">
        <w:rPr>
          <w:rFonts w:ascii="Arial" w:hAnsi="Arial"/>
          <w:sz w:val="22"/>
          <w:szCs w:val="22"/>
        </w:rPr>
        <w:t xml:space="preserve"> </w:t>
      </w:r>
      <w:r w:rsidR="00A71130">
        <w:rPr>
          <w:rFonts w:ascii="Arial" w:hAnsi="Arial"/>
          <w:sz w:val="22"/>
          <w:szCs w:val="22"/>
        </w:rPr>
        <w:t>re</w:t>
      </w:r>
      <w:r w:rsidR="00A62C4E" w:rsidRPr="00D13A17">
        <w:rPr>
          <w:rFonts w:ascii="Arial" w:hAnsi="Arial"/>
          <w:sz w:val="22"/>
          <w:szCs w:val="22"/>
        </w:rPr>
        <w:t xml:space="preserve">covered by this fee then </w:t>
      </w:r>
      <w:r w:rsidR="00A71130">
        <w:rPr>
          <w:rFonts w:ascii="Arial" w:hAnsi="Arial"/>
          <w:sz w:val="22"/>
          <w:szCs w:val="22"/>
        </w:rPr>
        <w:t xml:space="preserve">they would be </w:t>
      </w:r>
      <w:r w:rsidR="00A62C4E" w:rsidRPr="00D13A17">
        <w:rPr>
          <w:rFonts w:ascii="Arial" w:hAnsi="Arial"/>
          <w:sz w:val="22"/>
          <w:szCs w:val="22"/>
        </w:rPr>
        <w:t xml:space="preserve">charged to all rate payers </w:t>
      </w:r>
      <w:r w:rsidR="00A71130">
        <w:rPr>
          <w:rFonts w:ascii="Arial" w:hAnsi="Arial"/>
          <w:sz w:val="22"/>
          <w:szCs w:val="22"/>
        </w:rPr>
        <w:t>through their water and sewer rates. She noted further that t</w:t>
      </w:r>
      <w:r w:rsidR="00A62C4E" w:rsidRPr="00D13A17">
        <w:rPr>
          <w:rFonts w:ascii="Arial" w:hAnsi="Arial"/>
          <w:sz w:val="22"/>
          <w:szCs w:val="22"/>
        </w:rPr>
        <w:t xml:space="preserve">he </w:t>
      </w:r>
      <w:r w:rsidR="00A71130">
        <w:rPr>
          <w:rFonts w:ascii="Arial" w:hAnsi="Arial"/>
          <w:sz w:val="22"/>
          <w:szCs w:val="22"/>
        </w:rPr>
        <w:t xml:space="preserve">express </w:t>
      </w:r>
      <w:r w:rsidR="00A62C4E" w:rsidRPr="00D13A17">
        <w:rPr>
          <w:rFonts w:ascii="Arial" w:hAnsi="Arial"/>
          <w:sz w:val="22"/>
          <w:szCs w:val="22"/>
        </w:rPr>
        <w:t xml:space="preserve">purpose </w:t>
      </w:r>
      <w:r w:rsidR="00A71130">
        <w:rPr>
          <w:rFonts w:ascii="Arial" w:hAnsi="Arial"/>
          <w:sz w:val="22"/>
          <w:szCs w:val="22"/>
        </w:rPr>
        <w:t xml:space="preserve">of this fee </w:t>
      </w:r>
      <w:r w:rsidR="00A62C4E" w:rsidRPr="00D13A17">
        <w:rPr>
          <w:rFonts w:ascii="Arial" w:hAnsi="Arial"/>
          <w:sz w:val="22"/>
          <w:szCs w:val="22"/>
        </w:rPr>
        <w:t>is to</w:t>
      </w:r>
      <w:r w:rsidR="00A71130">
        <w:rPr>
          <w:rFonts w:ascii="Arial" w:hAnsi="Arial"/>
          <w:sz w:val="22"/>
          <w:szCs w:val="22"/>
        </w:rPr>
        <w:t xml:space="preserve"> make those who are responsible pay the fee instead of requiri</w:t>
      </w:r>
      <w:r w:rsidR="00A62C4E" w:rsidRPr="00D13A17">
        <w:rPr>
          <w:rFonts w:ascii="Arial" w:hAnsi="Arial"/>
          <w:sz w:val="22"/>
          <w:szCs w:val="22"/>
        </w:rPr>
        <w:t>ng everyone else to pay</w:t>
      </w:r>
      <w:r w:rsidR="00A71130">
        <w:rPr>
          <w:rFonts w:ascii="Arial" w:hAnsi="Arial"/>
          <w:sz w:val="22"/>
          <w:szCs w:val="22"/>
        </w:rPr>
        <w:t xml:space="preserve"> it for them</w:t>
      </w:r>
      <w:r w:rsidR="00A62C4E" w:rsidRPr="00D13A17">
        <w:rPr>
          <w:rFonts w:ascii="Arial" w:hAnsi="Arial"/>
          <w:sz w:val="22"/>
          <w:szCs w:val="22"/>
        </w:rPr>
        <w:t>.</w:t>
      </w:r>
    </w:p>
    <w:p w:rsidR="00A62C4E" w:rsidRPr="00D13A17" w:rsidRDefault="00A62C4E" w:rsidP="00A62C4E">
      <w:pPr>
        <w:jc w:val="both"/>
        <w:rPr>
          <w:rFonts w:ascii="Arial" w:hAnsi="Arial"/>
          <w:sz w:val="22"/>
          <w:szCs w:val="22"/>
        </w:rPr>
      </w:pPr>
    </w:p>
    <w:p w:rsidR="00A62C4E" w:rsidRPr="00D13A17" w:rsidRDefault="00A62C4E" w:rsidP="00A62C4E">
      <w:pPr>
        <w:jc w:val="both"/>
        <w:rPr>
          <w:rFonts w:ascii="Arial" w:hAnsi="Arial"/>
          <w:sz w:val="22"/>
          <w:szCs w:val="22"/>
        </w:rPr>
      </w:pPr>
      <w:r w:rsidRPr="00D13A17">
        <w:rPr>
          <w:rFonts w:ascii="Arial" w:hAnsi="Arial"/>
          <w:sz w:val="22"/>
          <w:szCs w:val="22"/>
        </w:rPr>
        <w:t xml:space="preserve">Mr. Kim </w:t>
      </w:r>
      <w:r w:rsidR="00A71130">
        <w:rPr>
          <w:rFonts w:ascii="Arial" w:hAnsi="Arial"/>
          <w:sz w:val="22"/>
          <w:szCs w:val="22"/>
        </w:rPr>
        <w:t xml:space="preserve">then turned to a review of the </w:t>
      </w:r>
      <w:r w:rsidRPr="00D13A17">
        <w:rPr>
          <w:rFonts w:ascii="Arial" w:hAnsi="Arial"/>
          <w:sz w:val="22"/>
          <w:szCs w:val="22"/>
        </w:rPr>
        <w:t>key FY</w:t>
      </w:r>
      <w:r w:rsidR="00A71130">
        <w:rPr>
          <w:rFonts w:ascii="Arial" w:hAnsi="Arial"/>
          <w:sz w:val="22"/>
          <w:szCs w:val="22"/>
        </w:rPr>
        <w:t>2017 operating b</w:t>
      </w:r>
      <w:r w:rsidRPr="00D13A17">
        <w:rPr>
          <w:rFonts w:ascii="Arial" w:hAnsi="Arial"/>
          <w:sz w:val="22"/>
          <w:szCs w:val="22"/>
        </w:rPr>
        <w:t xml:space="preserve">udget assumptions and risks. </w:t>
      </w:r>
      <w:r w:rsidR="00A71130">
        <w:rPr>
          <w:rFonts w:ascii="Arial" w:hAnsi="Arial"/>
          <w:sz w:val="22"/>
          <w:szCs w:val="22"/>
        </w:rPr>
        <w:t xml:space="preserve">Mr. Kim began by </w:t>
      </w:r>
      <w:r w:rsidRPr="00D13A17">
        <w:rPr>
          <w:rFonts w:ascii="Arial" w:hAnsi="Arial"/>
          <w:sz w:val="22"/>
          <w:szCs w:val="22"/>
        </w:rPr>
        <w:t>not</w:t>
      </w:r>
      <w:r w:rsidR="00A71130">
        <w:rPr>
          <w:rFonts w:ascii="Arial" w:hAnsi="Arial"/>
          <w:sz w:val="22"/>
          <w:szCs w:val="22"/>
        </w:rPr>
        <w:t>ing</w:t>
      </w:r>
      <w:r w:rsidRPr="00D13A17">
        <w:rPr>
          <w:rFonts w:ascii="Arial" w:hAnsi="Arial"/>
          <w:sz w:val="22"/>
          <w:szCs w:val="22"/>
        </w:rPr>
        <w:t xml:space="preserve"> that </w:t>
      </w:r>
      <w:r w:rsidR="00A71130">
        <w:rPr>
          <w:rFonts w:ascii="Arial" w:hAnsi="Arial"/>
          <w:sz w:val="22"/>
          <w:szCs w:val="22"/>
        </w:rPr>
        <w:t xml:space="preserve">the Authority’s </w:t>
      </w:r>
      <w:r w:rsidRPr="00D13A17">
        <w:rPr>
          <w:rFonts w:ascii="Arial" w:hAnsi="Arial"/>
          <w:sz w:val="22"/>
          <w:szCs w:val="22"/>
        </w:rPr>
        <w:t xml:space="preserve">NPDES permit expired 2015 and is </w:t>
      </w:r>
      <w:r w:rsidR="00A71130">
        <w:rPr>
          <w:rFonts w:ascii="Arial" w:hAnsi="Arial"/>
          <w:sz w:val="22"/>
          <w:szCs w:val="22"/>
        </w:rPr>
        <w:t>currently being renegotiated with the US EPA</w:t>
      </w:r>
      <w:r w:rsidRPr="00D13A17">
        <w:rPr>
          <w:rFonts w:ascii="Arial" w:hAnsi="Arial"/>
          <w:sz w:val="22"/>
          <w:szCs w:val="22"/>
        </w:rPr>
        <w:t xml:space="preserve">. </w:t>
      </w:r>
      <w:r w:rsidR="00A71130">
        <w:rPr>
          <w:rFonts w:ascii="Arial" w:hAnsi="Arial"/>
          <w:sz w:val="22"/>
          <w:szCs w:val="22"/>
        </w:rPr>
        <w:t xml:space="preserve">While </w:t>
      </w:r>
      <w:r w:rsidRPr="00D13A17">
        <w:rPr>
          <w:rFonts w:ascii="Arial" w:hAnsi="Arial"/>
          <w:sz w:val="22"/>
          <w:szCs w:val="22"/>
        </w:rPr>
        <w:t>DC Water does</w:t>
      </w:r>
      <w:r w:rsidR="00A71130">
        <w:rPr>
          <w:rFonts w:ascii="Arial" w:hAnsi="Arial"/>
          <w:sz w:val="22"/>
          <w:szCs w:val="22"/>
        </w:rPr>
        <w:t xml:space="preserve"> no</w:t>
      </w:r>
      <w:r w:rsidRPr="00D13A17">
        <w:rPr>
          <w:rFonts w:ascii="Arial" w:hAnsi="Arial"/>
          <w:sz w:val="22"/>
          <w:szCs w:val="22"/>
        </w:rPr>
        <w:t>t anticipate a</w:t>
      </w:r>
      <w:r w:rsidR="00A71130">
        <w:rPr>
          <w:rFonts w:ascii="Arial" w:hAnsi="Arial"/>
          <w:sz w:val="22"/>
          <w:szCs w:val="22"/>
        </w:rPr>
        <w:t>ny</w:t>
      </w:r>
      <w:r w:rsidRPr="00D13A17">
        <w:rPr>
          <w:rFonts w:ascii="Arial" w:hAnsi="Arial"/>
          <w:sz w:val="22"/>
          <w:szCs w:val="22"/>
        </w:rPr>
        <w:t xml:space="preserve"> new regulatory requirement</w:t>
      </w:r>
      <w:r w:rsidR="00A71130">
        <w:rPr>
          <w:rFonts w:ascii="Arial" w:hAnsi="Arial"/>
          <w:sz w:val="22"/>
          <w:szCs w:val="22"/>
        </w:rPr>
        <w:t>s, the risk remains until negotiations are completed and the operating permit is secured</w:t>
      </w:r>
      <w:r w:rsidRPr="00D13A17">
        <w:rPr>
          <w:rFonts w:ascii="Arial" w:hAnsi="Arial"/>
          <w:sz w:val="22"/>
          <w:szCs w:val="22"/>
        </w:rPr>
        <w:t>. Given recent events in Flint and the regulatory climate on Capitol Hill</w:t>
      </w:r>
      <w:r w:rsidR="00A71130">
        <w:rPr>
          <w:rFonts w:ascii="Arial" w:hAnsi="Arial"/>
          <w:sz w:val="22"/>
          <w:szCs w:val="22"/>
        </w:rPr>
        <w:t>,</w:t>
      </w:r>
      <w:r w:rsidRPr="00D13A17">
        <w:rPr>
          <w:rFonts w:ascii="Arial" w:hAnsi="Arial"/>
          <w:sz w:val="22"/>
          <w:szCs w:val="22"/>
        </w:rPr>
        <w:t xml:space="preserve"> </w:t>
      </w:r>
      <w:r w:rsidR="00A71130">
        <w:rPr>
          <w:rFonts w:ascii="Arial" w:hAnsi="Arial"/>
          <w:sz w:val="22"/>
          <w:szCs w:val="22"/>
        </w:rPr>
        <w:t xml:space="preserve">Mr. Kim noted that </w:t>
      </w:r>
      <w:r w:rsidRPr="00D13A17">
        <w:rPr>
          <w:rFonts w:ascii="Arial" w:hAnsi="Arial"/>
          <w:sz w:val="22"/>
          <w:szCs w:val="22"/>
        </w:rPr>
        <w:t xml:space="preserve">there is a very real possibility on a national level </w:t>
      </w:r>
      <w:r w:rsidR="007136C7">
        <w:rPr>
          <w:rFonts w:ascii="Arial" w:hAnsi="Arial"/>
          <w:sz w:val="22"/>
          <w:szCs w:val="22"/>
        </w:rPr>
        <w:t xml:space="preserve">for </w:t>
      </w:r>
      <w:r w:rsidR="00A71130">
        <w:rPr>
          <w:rFonts w:ascii="Arial" w:hAnsi="Arial"/>
          <w:sz w:val="22"/>
          <w:szCs w:val="22"/>
        </w:rPr>
        <w:t xml:space="preserve">mandated </w:t>
      </w:r>
      <w:r w:rsidR="007136C7">
        <w:rPr>
          <w:rFonts w:ascii="Arial" w:hAnsi="Arial"/>
          <w:sz w:val="22"/>
          <w:szCs w:val="22"/>
        </w:rPr>
        <w:t>work</w:t>
      </w:r>
      <w:r w:rsidR="00A71130">
        <w:rPr>
          <w:rFonts w:ascii="Arial" w:hAnsi="Arial"/>
          <w:sz w:val="22"/>
          <w:szCs w:val="22"/>
        </w:rPr>
        <w:t xml:space="preserve"> on lead service lines.  Wholesale l</w:t>
      </w:r>
      <w:r w:rsidRPr="00D13A17">
        <w:rPr>
          <w:rFonts w:ascii="Arial" w:hAnsi="Arial"/>
          <w:sz w:val="22"/>
          <w:szCs w:val="22"/>
        </w:rPr>
        <w:t xml:space="preserve">ead </w:t>
      </w:r>
      <w:r w:rsidR="00A71130">
        <w:rPr>
          <w:rFonts w:ascii="Arial" w:hAnsi="Arial"/>
          <w:sz w:val="22"/>
          <w:szCs w:val="22"/>
        </w:rPr>
        <w:t xml:space="preserve">service line replacement </w:t>
      </w:r>
      <w:r w:rsidRPr="00D13A17">
        <w:rPr>
          <w:rFonts w:ascii="Arial" w:hAnsi="Arial"/>
          <w:sz w:val="22"/>
          <w:szCs w:val="22"/>
        </w:rPr>
        <w:t xml:space="preserve">is not currently budgeted </w:t>
      </w:r>
      <w:r w:rsidRPr="00D13A17">
        <w:rPr>
          <w:rFonts w:ascii="Arial" w:hAnsi="Arial"/>
          <w:sz w:val="22"/>
          <w:szCs w:val="22"/>
        </w:rPr>
        <w:lastRenderedPageBreak/>
        <w:t xml:space="preserve">in the </w:t>
      </w:r>
      <w:r w:rsidR="00A71130">
        <w:rPr>
          <w:rFonts w:ascii="Arial" w:hAnsi="Arial"/>
          <w:sz w:val="22"/>
          <w:szCs w:val="22"/>
        </w:rPr>
        <w:t xml:space="preserve">current CIP </w:t>
      </w:r>
      <w:r w:rsidRPr="00D13A17">
        <w:rPr>
          <w:rFonts w:ascii="Arial" w:hAnsi="Arial"/>
          <w:sz w:val="22"/>
          <w:szCs w:val="22"/>
        </w:rPr>
        <w:t xml:space="preserve">and would </w:t>
      </w:r>
      <w:r w:rsidR="00A71130">
        <w:rPr>
          <w:rFonts w:ascii="Arial" w:hAnsi="Arial"/>
          <w:sz w:val="22"/>
          <w:szCs w:val="22"/>
        </w:rPr>
        <w:t>put financial pressure on DC Water if it</w:t>
      </w:r>
      <w:r w:rsidRPr="00D13A17">
        <w:rPr>
          <w:rFonts w:ascii="Arial" w:hAnsi="Arial"/>
          <w:sz w:val="22"/>
          <w:szCs w:val="22"/>
        </w:rPr>
        <w:t xml:space="preserve"> comes </w:t>
      </w:r>
      <w:r w:rsidR="00A71130">
        <w:rPr>
          <w:rFonts w:ascii="Arial" w:hAnsi="Arial"/>
          <w:sz w:val="22"/>
          <w:szCs w:val="22"/>
        </w:rPr>
        <w:t>to pass</w:t>
      </w:r>
      <w:r w:rsidRPr="00D13A17">
        <w:rPr>
          <w:rFonts w:ascii="Arial" w:hAnsi="Arial"/>
          <w:sz w:val="22"/>
          <w:szCs w:val="22"/>
        </w:rPr>
        <w:t xml:space="preserve">. </w:t>
      </w:r>
      <w:r w:rsidR="00A71130">
        <w:rPr>
          <w:rFonts w:ascii="Arial" w:hAnsi="Arial"/>
          <w:sz w:val="22"/>
          <w:szCs w:val="22"/>
        </w:rPr>
        <w:t xml:space="preserve">Mr. Hawkins stated that </w:t>
      </w:r>
      <w:r w:rsidRPr="00D13A17">
        <w:rPr>
          <w:rFonts w:ascii="Arial" w:hAnsi="Arial"/>
          <w:sz w:val="22"/>
          <w:szCs w:val="22"/>
        </w:rPr>
        <w:t xml:space="preserve">DC Water </w:t>
      </w:r>
      <w:r w:rsidR="00A71130">
        <w:rPr>
          <w:rFonts w:ascii="Arial" w:hAnsi="Arial"/>
          <w:sz w:val="22"/>
          <w:szCs w:val="22"/>
        </w:rPr>
        <w:t>does have a partial lead service line replacement program budgeted in the CIP and noted that customer requests for partial</w:t>
      </w:r>
      <w:r w:rsidRPr="00D13A17">
        <w:rPr>
          <w:rFonts w:ascii="Arial" w:hAnsi="Arial"/>
          <w:sz w:val="22"/>
          <w:szCs w:val="22"/>
        </w:rPr>
        <w:t xml:space="preserve"> lead service </w:t>
      </w:r>
      <w:r w:rsidR="00A71130">
        <w:rPr>
          <w:rFonts w:ascii="Arial" w:hAnsi="Arial"/>
          <w:sz w:val="22"/>
          <w:szCs w:val="22"/>
        </w:rPr>
        <w:t xml:space="preserve">replacements have increased </w:t>
      </w:r>
      <w:r w:rsidRPr="00D13A17">
        <w:rPr>
          <w:rFonts w:ascii="Arial" w:hAnsi="Arial"/>
          <w:sz w:val="22"/>
          <w:szCs w:val="22"/>
        </w:rPr>
        <w:t xml:space="preserve">from $0.5 million to </w:t>
      </w:r>
      <w:r w:rsidR="00A71130">
        <w:rPr>
          <w:rFonts w:ascii="Arial" w:hAnsi="Arial"/>
          <w:sz w:val="22"/>
          <w:szCs w:val="22"/>
        </w:rPr>
        <w:t>$</w:t>
      </w:r>
      <w:r w:rsidRPr="00D13A17">
        <w:rPr>
          <w:rFonts w:ascii="Arial" w:hAnsi="Arial"/>
          <w:sz w:val="22"/>
          <w:szCs w:val="22"/>
        </w:rPr>
        <w:t>2.0 million</w:t>
      </w:r>
      <w:r w:rsidR="00A71130">
        <w:rPr>
          <w:rFonts w:ascii="Arial" w:hAnsi="Arial"/>
          <w:sz w:val="22"/>
          <w:szCs w:val="22"/>
        </w:rPr>
        <w:t xml:space="preserve"> this year</w:t>
      </w:r>
      <w:r w:rsidRPr="00D13A17">
        <w:rPr>
          <w:rFonts w:ascii="Arial" w:hAnsi="Arial"/>
          <w:sz w:val="22"/>
          <w:szCs w:val="22"/>
        </w:rPr>
        <w:t xml:space="preserve">.  </w:t>
      </w:r>
    </w:p>
    <w:p w:rsidR="00A62C4E" w:rsidRPr="00D13A17" w:rsidRDefault="00A62C4E" w:rsidP="00A62C4E">
      <w:pPr>
        <w:jc w:val="both"/>
        <w:rPr>
          <w:rFonts w:ascii="Arial" w:hAnsi="Arial"/>
          <w:sz w:val="22"/>
          <w:szCs w:val="22"/>
        </w:rPr>
      </w:pPr>
    </w:p>
    <w:p w:rsidR="00A62C4E" w:rsidRPr="00D13A17" w:rsidRDefault="00A62C4E" w:rsidP="00A62C4E">
      <w:pPr>
        <w:jc w:val="both"/>
        <w:rPr>
          <w:rFonts w:ascii="Arial" w:hAnsi="Arial"/>
          <w:sz w:val="22"/>
          <w:szCs w:val="22"/>
        </w:rPr>
      </w:pPr>
      <w:r w:rsidRPr="00D13A17">
        <w:rPr>
          <w:rFonts w:ascii="Arial" w:hAnsi="Arial"/>
          <w:sz w:val="22"/>
          <w:szCs w:val="22"/>
        </w:rPr>
        <w:t xml:space="preserve">Mr. Kim </w:t>
      </w:r>
      <w:r w:rsidR="00E220E6">
        <w:rPr>
          <w:rFonts w:ascii="Arial" w:hAnsi="Arial"/>
          <w:sz w:val="22"/>
          <w:szCs w:val="22"/>
        </w:rPr>
        <w:t>stated</w:t>
      </w:r>
      <w:r w:rsidRPr="00D13A17">
        <w:rPr>
          <w:rFonts w:ascii="Arial" w:hAnsi="Arial"/>
          <w:sz w:val="22"/>
          <w:szCs w:val="22"/>
        </w:rPr>
        <w:t xml:space="preserve"> that DC Water is </w:t>
      </w:r>
      <w:r w:rsidR="00E220E6">
        <w:rPr>
          <w:rFonts w:ascii="Arial" w:hAnsi="Arial"/>
          <w:sz w:val="22"/>
          <w:szCs w:val="22"/>
        </w:rPr>
        <w:t>currently projecting</w:t>
      </w:r>
      <w:r w:rsidRPr="00D13A17">
        <w:rPr>
          <w:rFonts w:ascii="Arial" w:hAnsi="Arial"/>
          <w:sz w:val="22"/>
          <w:szCs w:val="22"/>
        </w:rPr>
        <w:t xml:space="preserve"> to be over budget</w:t>
      </w:r>
      <w:r w:rsidR="00E220E6">
        <w:rPr>
          <w:rFonts w:ascii="Arial" w:hAnsi="Arial"/>
          <w:sz w:val="22"/>
          <w:szCs w:val="22"/>
        </w:rPr>
        <w:t xml:space="preserve"> on its personnel services costs. </w:t>
      </w:r>
      <w:r w:rsidRPr="00D13A17">
        <w:rPr>
          <w:rFonts w:ascii="Arial" w:hAnsi="Arial"/>
          <w:sz w:val="22"/>
          <w:szCs w:val="22"/>
        </w:rPr>
        <w:t xml:space="preserve">The </w:t>
      </w:r>
      <w:r w:rsidR="00E220E6">
        <w:rPr>
          <w:rFonts w:ascii="Arial" w:hAnsi="Arial"/>
          <w:sz w:val="22"/>
          <w:szCs w:val="22"/>
        </w:rPr>
        <w:t xml:space="preserve">primary </w:t>
      </w:r>
      <w:r w:rsidRPr="00D13A17">
        <w:rPr>
          <w:rFonts w:ascii="Arial" w:hAnsi="Arial"/>
          <w:sz w:val="22"/>
          <w:szCs w:val="22"/>
        </w:rPr>
        <w:t>drives are</w:t>
      </w:r>
      <w:r w:rsidR="00E220E6">
        <w:rPr>
          <w:rFonts w:ascii="Arial" w:hAnsi="Arial"/>
          <w:sz w:val="22"/>
          <w:szCs w:val="22"/>
        </w:rPr>
        <w:t xml:space="preserve"> lower</w:t>
      </w:r>
      <w:r w:rsidRPr="00D13A17">
        <w:rPr>
          <w:rFonts w:ascii="Arial" w:hAnsi="Arial"/>
          <w:sz w:val="22"/>
          <w:szCs w:val="22"/>
        </w:rPr>
        <w:t xml:space="preserve"> vacancy rate</w:t>
      </w:r>
      <w:r w:rsidR="00E220E6">
        <w:rPr>
          <w:rFonts w:ascii="Arial" w:hAnsi="Arial"/>
          <w:sz w:val="22"/>
          <w:szCs w:val="22"/>
        </w:rPr>
        <w:t>s and</w:t>
      </w:r>
      <w:r w:rsidRPr="00D13A17">
        <w:rPr>
          <w:rFonts w:ascii="Arial" w:hAnsi="Arial"/>
          <w:sz w:val="22"/>
          <w:szCs w:val="22"/>
        </w:rPr>
        <w:t xml:space="preserve"> </w:t>
      </w:r>
      <w:r w:rsidR="00E220E6">
        <w:rPr>
          <w:rFonts w:ascii="Arial" w:hAnsi="Arial"/>
          <w:sz w:val="22"/>
          <w:szCs w:val="22"/>
        </w:rPr>
        <w:t xml:space="preserve">higher </w:t>
      </w:r>
      <w:r w:rsidRPr="00D13A17">
        <w:rPr>
          <w:rFonts w:ascii="Arial" w:hAnsi="Arial"/>
          <w:sz w:val="22"/>
          <w:szCs w:val="22"/>
        </w:rPr>
        <w:t>fringe</w:t>
      </w:r>
      <w:r w:rsidR="00E220E6">
        <w:rPr>
          <w:rFonts w:ascii="Arial" w:hAnsi="Arial"/>
          <w:sz w:val="22"/>
          <w:szCs w:val="22"/>
        </w:rPr>
        <w:t xml:space="preserve"> benefit costs (</w:t>
      </w:r>
      <w:r w:rsidRPr="00D13A17">
        <w:rPr>
          <w:rFonts w:ascii="Arial" w:hAnsi="Arial"/>
          <w:sz w:val="22"/>
          <w:szCs w:val="22"/>
        </w:rPr>
        <w:t xml:space="preserve">particularly </w:t>
      </w:r>
      <w:r w:rsidR="00E220E6">
        <w:rPr>
          <w:rFonts w:ascii="Arial" w:hAnsi="Arial"/>
          <w:sz w:val="22"/>
          <w:szCs w:val="22"/>
        </w:rPr>
        <w:t xml:space="preserve">for </w:t>
      </w:r>
      <w:r w:rsidRPr="00D13A17">
        <w:rPr>
          <w:rFonts w:ascii="Arial" w:hAnsi="Arial"/>
          <w:sz w:val="22"/>
          <w:szCs w:val="22"/>
        </w:rPr>
        <w:t xml:space="preserve">health care </w:t>
      </w:r>
      <w:r w:rsidR="00E220E6">
        <w:rPr>
          <w:rFonts w:ascii="Arial" w:hAnsi="Arial"/>
          <w:sz w:val="22"/>
          <w:szCs w:val="22"/>
        </w:rPr>
        <w:t xml:space="preserve">insurance premiums). In addition, Mr. Kim noted that DC Water’s </w:t>
      </w:r>
      <w:r w:rsidRPr="00D13A17">
        <w:rPr>
          <w:rFonts w:ascii="Arial" w:hAnsi="Arial"/>
          <w:sz w:val="22"/>
          <w:szCs w:val="22"/>
        </w:rPr>
        <w:t>collective bargaining agreement expire</w:t>
      </w:r>
      <w:r w:rsidR="00E220E6">
        <w:rPr>
          <w:rFonts w:ascii="Arial" w:hAnsi="Arial"/>
          <w:sz w:val="22"/>
          <w:szCs w:val="22"/>
        </w:rPr>
        <w:t>d</w:t>
      </w:r>
      <w:r w:rsidR="00A33C3C">
        <w:rPr>
          <w:rFonts w:ascii="Arial" w:hAnsi="Arial"/>
          <w:sz w:val="22"/>
          <w:szCs w:val="22"/>
        </w:rPr>
        <w:t xml:space="preserve"> in</w:t>
      </w:r>
      <w:bookmarkStart w:id="0" w:name="_GoBack"/>
      <w:bookmarkEnd w:id="0"/>
      <w:r w:rsidRPr="00D13A17">
        <w:rPr>
          <w:rFonts w:ascii="Arial" w:hAnsi="Arial"/>
          <w:sz w:val="22"/>
          <w:szCs w:val="22"/>
        </w:rPr>
        <w:t xml:space="preserve"> FY2015</w:t>
      </w:r>
      <w:r w:rsidR="00E220E6">
        <w:rPr>
          <w:rFonts w:ascii="Arial" w:hAnsi="Arial"/>
          <w:sz w:val="22"/>
          <w:szCs w:val="22"/>
        </w:rPr>
        <w:t xml:space="preserve"> and this will have a potentially large budget impact on the Authority.</w:t>
      </w:r>
      <w:r w:rsidRPr="00D13A17">
        <w:rPr>
          <w:rFonts w:ascii="Arial" w:hAnsi="Arial"/>
          <w:sz w:val="22"/>
          <w:szCs w:val="22"/>
        </w:rPr>
        <w:t xml:space="preserve"> In terms of non-personnel services (</w:t>
      </w:r>
      <w:r w:rsidR="00E220E6">
        <w:rPr>
          <w:rFonts w:ascii="Arial" w:hAnsi="Arial"/>
          <w:sz w:val="22"/>
          <w:szCs w:val="22"/>
        </w:rPr>
        <w:t xml:space="preserve">i.e., </w:t>
      </w:r>
      <w:r w:rsidRPr="00D13A17">
        <w:rPr>
          <w:rFonts w:ascii="Arial" w:hAnsi="Arial"/>
          <w:sz w:val="22"/>
          <w:szCs w:val="22"/>
        </w:rPr>
        <w:t xml:space="preserve">contractual services), there are </w:t>
      </w:r>
      <w:r w:rsidR="00EE0989">
        <w:rPr>
          <w:rFonts w:ascii="Arial" w:hAnsi="Arial"/>
          <w:sz w:val="22"/>
          <w:szCs w:val="22"/>
        </w:rPr>
        <w:t xml:space="preserve">a </w:t>
      </w:r>
      <w:r w:rsidRPr="00D13A17">
        <w:rPr>
          <w:rFonts w:ascii="Arial" w:hAnsi="Arial"/>
          <w:sz w:val="22"/>
          <w:szCs w:val="22"/>
        </w:rPr>
        <w:t>number of contingencies</w:t>
      </w:r>
      <w:r w:rsidR="00E220E6">
        <w:rPr>
          <w:rFonts w:ascii="Arial" w:hAnsi="Arial"/>
          <w:sz w:val="22"/>
          <w:szCs w:val="22"/>
        </w:rPr>
        <w:t xml:space="preserve"> that may adversely impact the FY2017 budget, including </w:t>
      </w:r>
      <w:r w:rsidRPr="00D13A17">
        <w:rPr>
          <w:rFonts w:ascii="Arial" w:hAnsi="Arial"/>
          <w:sz w:val="22"/>
          <w:szCs w:val="22"/>
        </w:rPr>
        <w:t xml:space="preserve">new </w:t>
      </w:r>
      <w:r w:rsidR="00E220E6">
        <w:rPr>
          <w:rFonts w:ascii="Arial" w:hAnsi="Arial"/>
          <w:sz w:val="22"/>
          <w:szCs w:val="22"/>
        </w:rPr>
        <w:t xml:space="preserve">wastewater treatment </w:t>
      </w:r>
      <w:r w:rsidRPr="00D13A17">
        <w:rPr>
          <w:rFonts w:ascii="Arial" w:hAnsi="Arial"/>
          <w:sz w:val="22"/>
          <w:szCs w:val="22"/>
        </w:rPr>
        <w:t xml:space="preserve">process facilities </w:t>
      </w:r>
      <w:r w:rsidR="00E220E6">
        <w:rPr>
          <w:rFonts w:ascii="Arial" w:hAnsi="Arial"/>
          <w:sz w:val="22"/>
          <w:szCs w:val="22"/>
        </w:rPr>
        <w:t xml:space="preserve">and </w:t>
      </w:r>
      <w:r w:rsidRPr="00D13A17">
        <w:rPr>
          <w:rFonts w:ascii="Arial" w:hAnsi="Arial"/>
          <w:sz w:val="22"/>
          <w:szCs w:val="22"/>
        </w:rPr>
        <w:t xml:space="preserve">related O&amp;M costs, </w:t>
      </w:r>
      <w:r w:rsidR="00E220E6">
        <w:rPr>
          <w:rFonts w:ascii="Arial" w:hAnsi="Arial"/>
          <w:sz w:val="22"/>
          <w:szCs w:val="22"/>
        </w:rPr>
        <w:t xml:space="preserve">potential increase in </w:t>
      </w:r>
      <w:r w:rsidRPr="00D13A17">
        <w:rPr>
          <w:rFonts w:ascii="Arial" w:hAnsi="Arial"/>
          <w:sz w:val="22"/>
          <w:szCs w:val="22"/>
        </w:rPr>
        <w:t xml:space="preserve">insurance premiums for excess liability and property </w:t>
      </w:r>
      <w:r w:rsidR="00E220E6">
        <w:rPr>
          <w:rFonts w:ascii="Arial" w:hAnsi="Arial"/>
          <w:sz w:val="22"/>
          <w:szCs w:val="22"/>
        </w:rPr>
        <w:t xml:space="preserve">coverage </w:t>
      </w:r>
      <w:r w:rsidRPr="00D13A17">
        <w:rPr>
          <w:rFonts w:ascii="Arial" w:hAnsi="Arial"/>
          <w:sz w:val="22"/>
          <w:szCs w:val="22"/>
        </w:rPr>
        <w:t>d</w:t>
      </w:r>
      <w:r w:rsidR="00E220E6">
        <w:rPr>
          <w:rFonts w:ascii="Arial" w:hAnsi="Arial"/>
          <w:sz w:val="22"/>
          <w:szCs w:val="22"/>
        </w:rPr>
        <w:t xml:space="preserve">ue to increased asset portfolio, </w:t>
      </w:r>
      <w:r w:rsidRPr="00D13A17">
        <w:rPr>
          <w:rFonts w:ascii="Arial" w:hAnsi="Arial"/>
          <w:sz w:val="22"/>
          <w:szCs w:val="22"/>
        </w:rPr>
        <w:t>and</w:t>
      </w:r>
      <w:r w:rsidR="00E220E6">
        <w:rPr>
          <w:rFonts w:ascii="Arial" w:hAnsi="Arial"/>
          <w:sz w:val="22"/>
          <w:szCs w:val="22"/>
        </w:rPr>
        <w:t xml:space="preserve"> potential l</w:t>
      </w:r>
      <w:r w:rsidRPr="00D13A17">
        <w:rPr>
          <w:rFonts w:ascii="Arial" w:hAnsi="Arial"/>
          <w:sz w:val="22"/>
          <w:szCs w:val="22"/>
        </w:rPr>
        <w:t>egal claims and litigation expenses.</w:t>
      </w:r>
    </w:p>
    <w:p w:rsidR="00A62C4E" w:rsidRPr="00D13A17" w:rsidRDefault="00A62C4E" w:rsidP="00A62C4E">
      <w:pPr>
        <w:jc w:val="both"/>
        <w:rPr>
          <w:rFonts w:ascii="Arial" w:hAnsi="Arial"/>
          <w:sz w:val="22"/>
          <w:szCs w:val="22"/>
        </w:rPr>
      </w:pPr>
    </w:p>
    <w:p w:rsidR="00A62C4E" w:rsidRPr="00D13A17" w:rsidRDefault="00E220E6" w:rsidP="00A62C4E">
      <w:pPr>
        <w:jc w:val="both"/>
        <w:rPr>
          <w:rFonts w:ascii="Arial" w:hAnsi="Arial"/>
          <w:sz w:val="22"/>
          <w:szCs w:val="22"/>
        </w:rPr>
      </w:pPr>
      <w:r>
        <w:rPr>
          <w:rFonts w:ascii="Arial" w:hAnsi="Arial"/>
          <w:sz w:val="22"/>
          <w:szCs w:val="22"/>
        </w:rPr>
        <w:t xml:space="preserve">Mr. Kim continued to describe </w:t>
      </w:r>
      <w:r w:rsidR="00A62C4E" w:rsidRPr="00D13A17">
        <w:rPr>
          <w:rFonts w:ascii="Arial" w:hAnsi="Arial"/>
          <w:sz w:val="22"/>
          <w:szCs w:val="22"/>
        </w:rPr>
        <w:t xml:space="preserve">a number of high important priority initiatives that </w:t>
      </w:r>
      <w:r>
        <w:rPr>
          <w:rFonts w:ascii="Arial" w:hAnsi="Arial"/>
          <w:sz w:val="22"/>
          <w:szCs w:val="22"/>
        </w:rPr>
        <w:t>are</w:t>
      </w:r>
      <w:r w:rsidR="00A62C4E" w:rsidRPr="00D13A17">
        <w:rPr>
          <w:rFonts w:ascii="Arial" w:hAnsi="Arial"/>
          <w:sz w:val="22"/>
          <w:szCs w:val="22"/>
        </w:rPr>
        <w:t xml:space="preserve"> not fully funded </w:t>
      </w:r>
      <w:r>
        <w:rPr>
          <w:rFonts w:ascii="Arial" w:hAnsi="Arial"/>
          <w:sz w:val="22"/>
          <w:szCs w:val="22"/>
        </w:rPr>
        <w:t xml:space="preserve">in FY2017 </w:t>
      </w:r>
      <w:r w:rsidR="00A62C4E" w:rsidRPr="00D13A17">
        <w:rPr>
          <w:rFonts w:ascii="Arial" w:hAnsi="Arial"/>
          <w:sz w:val="22"/>
          <w:szCs w:val="22"/>
        </w:rPr>
        <w:t xml:space="preserve">because DC </w:t>
      </w:r>
      <w:r>
        <w:rPr>
          <w:rFonts w:ascii="Arial" w:hAnsi="Arial"/>
          <w:sz w:val="22"/>
          <w:szCs w:val="22"/>
        </w:rPr>
        <w:t>Water had</w:t>
      </w:r>
      <w:r w:rsidR="00A62C4E" w:rsidRPr="00D13A17">
        <w:rPr>
          <w:rFonts w:ascii="Arial" w:hAnsi="Arial"/>
          <w:sz w:val="22"/>
          <w:szCs w:val="22"/>
        </w:rPr>
        <w:t xml:space="preserve"> not</w:t>
      </w:r>
      <w:r>
        <w:rPr>
          <w:rFonts w:ascii="Arial" w:hAnsi="Arial"/>
          <w:sz w:val="22"/>
          <w:szCs w:val="22"/>
        </w:rPr>
        <w:t xml:space="preserve"> completed its evaluation. Anyone of these initiatives may have a significant impact on either the operating or capital budgets: 1) AMR/AMI replacement program; 2) customer information system (Vertex) upgrade or replacement; 3) f</w:t>
      </w:r>
      <w:r w:rsidR="00A62C4E" w:rsidRPr="00D13A17">
        <w:rPr>
          <w:rFonts w:ascii="Arial" w:hAnsi="Arial"/>
          <w:sz w:val="22"/>
          <w:szCs w:val="22"/>
        </w:rPr>
        <w:t>inancial system (Lawson) upgrade or rep</w:t>
      </w:r>
      <w:r>
        <w:rPr>
          <w:rFonts w:ascii="Arial" w:hAnsi="Arial"/>
          <w:sz w:val="22"/>
          <w:szCs w:val="22"/>
        </w:rPr>
        <w:t>lacement; and 4) c</w:t>
      </w:r>
      <w:r w:rsidR="00A62C4E" w:rsidRPr="00D13A17">
        <w:rPr>
          <w:rFonts w:ascii="Arial" w:hAnsi="Arial"/>
          <w:sz w:val="22"/>
          <w:szCs w:val="22"/>
        </w:rPr>
        <w:t>apital project management system (Primave</w:t>
      </w:r>
      <w:r>
        <w:rPr>
          <w:rFonts w:ascii="Arial" w:hAnsi="Arial"/>
          <w:sz w:val="22"/>
          <w:szCs w:val="22"/>
        </w:rPr>
        <w:t xml:space="preserve">ra P-6) upgrade or replacement.  </w:t>
      </w:r>
    </w:p>
    <w:p w:rsidR="00A62C4E" w:rsidRPr="00D13A17" w:rsidRDefault="00A62C4E" w:rsidP="00A62C4E">
      <w:pPr>
        <w:jc w:val="both"/>
        <w:rPr>
          <w:rFonts w:ascii="Arial" w:hAnsi="Arial"/>
          <w:sz w:val="22"/>
          <w:szCs w:val="22"/>
        </w:rPr>
      </w:pPr>
    </w:p>
    <w:p w:rsidR="00A62C4E" w:rsidRPr="00D13A17" w:rsidRDefault="00E220E6" w:rsidP="00A62C4E">
      <w:pPr>
        <w:jc w:val="both"/>
        <w:rPr>
          <w:rFonts w:ascii="Arial" w:hAnsi="Arial"/>
          <w:sz w:val="22"/>
          <w:szCs w:val="22"/>
        </w:rPr>
      </w:pPr>
      <w:r>
        <w:rPr>
          <w:rFonts w:ascii="Arial" w:hAnsi="Arial"/>
          <w:sz w:val="22"/>
          <w:szCs w:val="22"/>
        </w:rPr>
        <w:t>Mr. Kim noted that the budget for d</w:t>
      </w:r>
      <w:r w:rsidR="00A62C4E" w:rsidRPr="00D13A17">
        <w:rPr>
          <w:rFonts w:ascii="Arial" w:hAnsi="Arial"/>
          <w:sz w:val="22"/>
          <w:szCs w:val="22"/>
        </w:rPr>
        <w:t xml:space="preserve">ebt </w:t>
      </w:r>
      <w:r>
        <w:rPr>
          <w:rFonts w:ascii="Arial" w:hAnsi="Arial"/>
          <w:sz w:val="22"/>
          <w:szCs w:val="22"/>
        </w:rPr>
        <w:t xml:space="preserve">service is </w:t>
      </w:r>
      <w:r w:rsidR="00A62C4E" w:rsidRPr="00D13A17">
        <w:rPr>
          <w:rFonts w:ascii="Arial" w:hAnsi="Arial"/>
          <w:sz w:val="22"/>
          <w:szCs w:val="22"/>
        </w:rPr>
        <w:t xml:space="preserve">conservative by design because DC Water </w:t>
      </w:r>
      <w:r>
        <w:rPr>
          <w:rFonts w:ascii="Arial" w:hAnsi="Arial"/>
          <w:sz w:val="22"/>
          <w:szCs w:val="22"/>
        </w:rPr>
        <w:t>must take into account future</w:t>
      </w:r>
      <w:r w:rsidR="00A62C4E" w:rsidRPr="00D13A17">
        <w:rPr>
          <w:rFonts w:ascii="Arial" w:hAnsi="Arial"/>
          <w:sz w:val="22"/>
          <w:szCs w:val="22"/>
        </w:rPr>
        <w:t xml:space="preserve"> interest rates </w:t>
      </w:r>
      <w:r>
        <w:rPr>
          <w:rFonts w:ascii="Arial" w:hAnsi="Arial"/>
          <w:sz w:val="22"/>
          <w:szCs w:val="22"/>
        </w:rPr>
        <w:t>and the types of</w:t>
      </w:r>
      <w:r w:rsidR="00A62C4E" w:rsidRPr="00D13A17">
        <w:rPr>
          <w:rFonts w:ascii="Arial" w:hAnsi="Arial"/>
          <w:sz w:val="22"/>
          <w:szCs w:val="22"/>
        </w:rPr>
        <w:t xml:space="preserve"> debt</w:t>
      </w:r>
      <w:r>
        <w:rPr>
          <w:rFonts w:ascii="Arial" w:hAnsi="Arial"/>
          <w:sz w:val="22"/>
          <w:szCs w:val="22"/>
        </w:rPr>
        <w:t xml:space="preserve"> it will issue</w:t>
      </w:r>
      <w:r w:rsidR="00A62C4E" w:rsidRPr="00D13A17">
        <w:rPr>
          <w:rFonts w:ascii="Arial" w:hAnsi="Arial"/>
          <w:sz w:val="22"/>
          <w:szCs w:val="22"/>
        </w:rPr>
        <w:t xml:space="preserve"> over the next 10 years</w:t>
      </w:r>
      <w:r>
        <w:rPr>
          <w:rFonts w:ascii="Arial" w:hAnsi="Arial"/>
          <w:sz w:val="22"/>
          <w:szCs w:val="22"/>
        </w:rPr>
        <w:t xml:space="preserve"> (senior versus subordinate, fixed versus floating)</w:t>
      </w:r>
      <w:r w:rsidR="00A62C4E" w:rsidRPr="00D13A17">
        <w:rPr>
          <w:rFonts w:ascii="Arial" w:hAnsi="Arial"/>
          <w:sz w:val="22"/>
          <w:szCs w:val="22"/>
        </w:rPr>
        <w:t xml:space="preserve">. DC Water is currently underweight in its </w:t>
      </w:r>
      <w:r w:rsidR="00684E5E">
        <w:rPr>
          <w:rFonts w:ascii="Arial" w:hAnsi="Arial"/>
          <w:sz w:val="22"/>
          <w:szCs w:val="22"/>
        </w:rPr>
        <w:t xml:space="preserve">debt </w:t>
      </w:r>
      <w:r w:rsidR="00A62C4E" w:rsidRPr="00D13A17">
        <w:rPr>
          <w:rFonts w:ascii="Arial" w:hAnsi="Arial"/>
          <w:sz w:val="22"/>
          <w:szCs w:val="22"/>
        </w:rPr>
        <w:t>portfolio in terms of floating rate debt</w:t>
      </w:r>
      <w:r w:rsidR="00684E5E">
        <w:rPr>
          <w:rFonts w:ascii="Arial" w:hAnsi="Arial"/>
          <w:sz w:val="22"/>
          <w:szCs w:val="22"/>
        </w:rPr>
        <w:t xml:space="preserve"> and intends to issue more in the future. The more floating rate</w:t>
      </w:r>
      <w:r w:rsidR="00A62C4E" w:rsidRPr="00D13A17">
        <w:rPr>
          <w:rFonts w:ascii="Arial" w:hAnsi="Arial"/>
          <w:sz w:val="22"/>
          <w:szCs w:val="22"/>
        </w:rPr>
        <w:t xml:space="preserve"> debt</w:t>
      </w:r>
      <w:r w:rsidR="00684E5E">
        <w:rPr>
          <w:rFonts w:ascii="Arial" w:hAnsi="Arial"/>
          <w:sz w:val="22"/>
          <w:szCs w:val="22"/>
        </w:rPr>
        <w:t>, the greater the interest rate risk DC Water is exposed to.</w:t>
      </w:r>
    </w:p>
    <w:p w:rsidR="00A62C4E" w:rsidRPr="00D13A17" w:rsidRDefault="00A62C4E" w:rsidP="00A62C4E">
      <w:pPr>
        <w:jc w:val="both"/>
        <w:rPr>
          <w:rFonts w:ascii="Arial" w:hAnsi="Arial"/>
          <w:sz w:val="22"/>
          <w:szCs w:val="22"/>
        </w:rPr>
      </w:pPr>
    </w:p>
    <w:p w:rsidR="00A62C4E" w:rsidRPr="00D13A17" w:rsidRDefault="00A62C4E" w:rsidP="00A62C4E">
      <w:pPr>
        <w:jc w:val="both"/>
        <w:rPr>
          <w:rFonts w:ascii="Arial" w:hAnsi="Arial"/>
          <w:sz w:val="22"/>
          <w:szCs w:val="22"/>
        </w:rPr>
      </w:pPr>
      <w:r w:rsidRPr="00D13A17">
        <w:rPr>
          <w:rFonts w:ascii="Arial" w:hAnsi="Arial"/>
          <w:sz w:val="22"/>
          <w:szCs w:val="22"/>
        </w:rPr>
        <w:t xml:space="preserve">Mr. Kim </w:t>
      </w:r>
      <w:r w:rsidR="00684E5E">
        <w:rPr>
          <w:rFonts w:ascii="Arial" w:hAnsi="Arial"/>
          <w:sz w:val="22"/>
          <w:szCs w:val="22"/>
        </w:rPr>
        <w:t>then turned to a review of wastewater treatment (WWT) operations and the digester-related assumptions in the FY2017 budget.</w:t>
      </w:r>
      <w:r w:rsidRPr="00D13A17">
        <w:rPr>
          <w:rFonts w:ascii="Arial" w:hAnsi="Arial"/>
          <w:sz w:val="22"/>
          <w:szCs w:val="22"/>
        </w:rPr>
        <w:t xml:space="preserve"> </w:t>
      </w:r>
      <w:r w:rsidR="00684E5E">
        <w:rPr>
          <w:rFonts w:ascii="Arial" w:hAnsi="Arial"/>
          <w:sz w:val="22"/>
          <w:szCs w:val="22"/>
        </w:rPr>
        <w:t>Mr. Kim</w:t>
      </w:r>
      <w:r w:rsidRPr="00D13A17">
        <w:rPr>
          <w:rFonts w:ascii="Arial" w:hAnsi="Arial"/>
          <w:sz w:val="22"/>
          <w:szCs w:val="22"/>
        </w:rPr>
        <w:t xml:space="preserve"> noted that </w:t>
      </w:r>
      <w:r w:rsidR="00684E5E">
        <w:rPr>
          <w:rFonts w:ascii="Arial" w:hAnsi="Arial"/>
          <w:sz w:val="22"/>
          <w:szCs w:val="22"/>
        </w:rPr>
        <w:t xml:space="preserve">the </w:t>
      </w:r>
      <w:r w:rsidRPr="00D13A17">
        <w:rPr>
          <w:rFonts w:ascii="Arial" w:hAnsi="Arial"/>
          <w:sz w:val="22"/>
          <w:szCs w:val="22"/>
        </w:rPr>
        <w:t>total expenditure budget for WWT O&amp;M decrease</w:t>
      </w:r>
      <w:r w:rsidR="00684E5E">
        <w:rPr>
          <w:rFonts w:ascii="Arial" w:hAnsi="Arial"/>
          <w:sz w:val="22"/>
          <w:szCs w:val="22"/>
        </w:rPr>
        <w:t>d</w:t>
      </w:r>
      <w:r w:rsidRPr="00D13A17">
        <w:rPr>
          <w:rFonts w:ascii="Arial" w:hAnsi="Arial"/>
          <w:sz w:val="22"/>
          <w:szCs w:val="22"/>
        </w:rPr>
        <w:t xml:space="preserve"> by $6.5 million from the FY 2016 approved budget vs</w:t>
      </w:r>
      <w:r w:rsidR="007317E3">
        <w:rPr>
          <w:rFonts w:ascii="Arial" w:hAnsi="Arial"/>
          <w:sz w:val="22"/>
          <w:szCs w:val="22"/>
        </w:rPr>
        <w:t>.</w:t>
      </w:r>
      <w:r w:rsidRPr="00D13A17">
        <w:rPr>
          <w:rFonts w:ascii="Arial" w:hAnsi="Arial"/>
          <w:sz w:val="22"/>
          <w:szCs w:val="22"/>
        </w:rPr>
        <w:t xml:space="preserve"> the FY 2017 approved budget. The key </w:t>
      </w:r>
      <w:r w:rsidR="00684E5E">
        <w:rPr>
          <w:rFonts w:ascii="Arial" w:hAnsi="Arial"/>
          <w:sz w:val="22"/>
          <w:szCs w:val="22"/>
        </w:rPr>
        <w:t>drivers that are related to the digester include</w:t>
      </w:r>
      <w:r w:rsidRPr="00D13A17">
        <w:rPr>
          <w:rFonts w:ascii="Arial" w:hAnsi="Arial"/>
          <w:sz w:val="22"/>
          <w:szCs w:val="22"/>
        </w:rPr>
        <w:t xml:space="preserve"> </w:t>
      </w:r>
      <w:r w:rsidR="00684E5E">
        <w:rPr>
          <w:rFonts w:ascii="Arial" w:hAnsi="Arial"/>
          <w:sz w:val="22"/>
          <w:szCs w:val="22"/>
        </w:rPr>
        <w:t xml:space="preserve">savings related to </w:t>
      </w:r>
      <w:r w:rsidRPr="00D13A17">
        <w:rPr>
          <w:rFonts w:ascii="Arial" w:hAnsi="Arial"/>
          <w:sz w:val="22"/>
          <w:szCs w:val="22"/>
        </w:rPr>
        <w:t>chemicals, electricity and hauling.  DC Water</w:t>
      </w:r>
      <w:r w:rsidR="00684E5E">
        <w:rPr>
          <w:rFonts w:ascii="Arial" w:hAnsi="Arial"/>
          <w:sz w:val="22"/>
          <w:szCs w:val="22"/>
        </w:rPr>
        <w:t>’s</w:t>
      </w:r>
      <w:r w:rsidRPr="00D13A17">
        <w:rPr>
          <w:rFonts w:ascii="Arial" w:hAnsi="Arial"/>
          <w:sz w:val="22"/>
          <w:szCs w:val="22"/>
        </w:rPr>
        <w:t xml:space="preserve"> chemical costs are projected to decrease by $1.8 million, electricity cost</w:t>
      </w:r>
      <w:r w:rsidR="00684E5E">
        <w:rPr>
          <w:rFonts w:ascii="Arial" w:hAnsi="Arial"/>
          <w:sz w:val="22"/>
          <w:szCs w:val="22"/>
        </w:rPr>
        <w:t>s</w:t>
      </w:r>
      <w:r w:rsidRPr="00D13A17">
        <w:rPr>
          <w:rFonts w:ascii="Arial" w:hAnsi="Arial"/>
          <w:sz w:val="22"/>
          <w:szCs w:val="22"/>
        </w:rPr>
        <w:t xml:space="preserve"> are projected to decrease </w:t>
      </w:r>
      <w:r w:rsidR="00684E5E">
        <w:rPr>
          <w:rFonts w:ascii="Arial" w:hAnsi="Arial"/>
          <w:sz w:val="22"/>
          <w:szCs w:val="22"/>
        </w:rPr>
        <w:t>by</w:t>
      </w:r>
      <w:r w:rsidRPr="00D13A17">
        <w:rPr>
          <w:rFonts w:ascii="Arial" w:hAnsi="Arial"/>
          <w:sz w:val="22"/>
          <w:szCs w:val="22"/>
        </w:rPr>
        <w:t xml:space="preserve"> $5.5 million</w:t>
      </w:r>
      <w:r w:rsidR="00684E5E">
        <w:rPr>
          <w:rFonts w:ascii="Arial" w:hAnsi="Arial"/>
          <w:sz w:val="22"/>
          <w:szCs w:val="22"/>
        </w:rPr>
        <w:t>, and hauling costs are projected to decrease by $1.2 million.</w:t>
      </w:r>
      <w:r w:rsidRPr="00D13A17">
        <w:rPr>
          <w:rFonts w:ascii="Arial" w:hAnsi="Arial"/>
          <w:sz w:val="22"/>
          <w:szCs w:val="22"/>
        </w:rPr>
        <w:t xml:space="preserve"> </w:t>
      </w:r>
    </w:p>
    <w:p w:rsidR="00A62C4E" w:rsidRPr="00D13A17" w:rsidRDefault="00A62C4E" w:rsidP="00A62C4E">
      <w:pPr>
        <w:jc w:val="both"/>
        <w:rPr>
          <w:rFonts w:ascii="Arial" w:hAnsi="Arial"/>
          <w:sz w:val="22"/>
          <w:szCs w:val="22"/>
        </w:rPr>
      </w:pPr>
    </w:p>
    <w:p w:rsidR="00A62C4E" w:rsidRDefault="00A62C4E" w:rsidP="003643B2">
      <w:pPr>
        <w:ind w:right="-180"/>
        <w:jc w:val="both"/>
        <w:rPr>
          <w:rFonts w:ascii="Arial" w:hAnsi="Arial"/>
          <w:sz w:val="22"/>
          <w:szCs w:val="22"/>
        </w:rPr>
      </w:pPr>
      <w:r w:rsidRPr="00D13A17">
        <w:rPr>
          <w:rFonts w:ascii="Arial" w:hAnsi="Arial"/>
          <w:sz w:val="22"/>
          <w:szCs w:val="22"/>
        </w:rPr>
        <w:t xml:space="preserve">Mr. Kim presented </w:t>
      </w:r>
      <w:r w:rsidR="00684E5E">
        <w:rPr>
          <w:rFonts w:ascii="Arial" w:hAnsi="Arial"/>
          <w:sz w:val="22"/>
          <w:szCs w:val="22"/>
        </w:rPr>
        <w:t xml:space="preserve">the table </w:t>
      </w:r>
      <w:r w:rsidRPr="00D13A17">
        <w:rPr>
          <w:rFonts w:ascii="Arial" w:hAnsi="Arial"/>
          <w:sz w:val="22"/>
          <w:szCs w:val="22"/>
        </w:rPr>
        <w:t xml:space="preserve">below </w:t>
      </w:r>
      <w:r w:rsidR="00684E5E">
        <w:rPr>
          <w:rFonts w:ascii="Arial" w:hAnsi="Arial"/>
          <w:sz w:val="22"/>
          <w:szCs w:val="22"/>
        </w:rPr>
        <w:t xml:space="preserve">illustrating </w:t>
      </w:r>
      <w:r w:rsidRPr="00D13A17">
        <w:rPr>
          <w:rFonts w:ascii="Arial" w:hAnsi="Arial"/>
          <w:sz w:val="22"/>
          <w:szCs w:val="22"/>
        </w:rPr>
        <w:t>the FY2013 – FY2015 H</w:t>
      </w:r>
      <w:r w:rsidR="00684E5E">
        <w:rPr>
          <w:rFonts w:ascii="Arial" w:hAnsi="Arial"/>
          <w:sz w:val="22"/>
          <w:szCs w:val="22"/>
        </w:rPr>
        <w:t>istorical Net Cash Surplus</w:t>
      </w:r>
      <w:r w:rsidRPr="00D13A17">
        <w:rPr>
          <w:rFonts w:ascii="Arial" w:hAnsi="Arial"/>
          <w:sz w:val="22"/>
          <w:szCs w:val="22"/>
        </w:rPr>
        <w:t xml:space="preserve">. </w:t>
      </w:r>
    </w:p>
    <w:p w:rsidR="003643B2" w:rsidRPr="00D13A17" w:rsidRDefault="003643B2" w:rsidP="00A62C4E">
      <w:pPr>
        <w:ind w:right="-180"/>
        <w:rPr>
          <w:rFonts w:ascii="Arial" w:hAnsi="Arial"/>
          <w:sz w:val="22"/>
          <w:szCs w:val="22"/>
        </w:rPr>
      </w:pPr>
    </w:p>
    <w:p w:rsidR="00A62C4E" w:rsidRPr="00D13A17" w:rsidRDefault="00A62C4E" w:rsidP="00A62C4E">
      <w:pPr>
        <w:ind w:right="-180"/>
        <w:rPr>
          <w:rFonts w:ascii="Arial" w:hAnsi="Arial"/>
          <w:sz w:val="22"/>
          <w:szCs w:val="22"/>
        </w:rPr>
      </w:pPr>
      <w:r w:rsidRPr="00D13A17">
        <w:rPr>
          <w:rFonts w:ascii="Arial" w:hAnsi="Arial"/>
          <w:noProof/>
          <w:sz w:val="22"/>
          <w:szCs w:val="22"/>
        </w:rPr>
        <w:drawing>
          <wp:inline distT="0" distB="0" distL="0" distR="0" wp14:anchorId="7AE6A10D" wp14:editId="7CBD6D13">
            <wp:extent cx="6417275" cy="2396977"/>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4028" cy="2418175"/>
                    </a:xfrm>
                    <a:prstGeom prst="rect">
                      <a:avLst/>
                    </a:prstGeom>
                    <a:noFill/>
                    <a:ln>
                      <a:noFill/>
                    </a:ln>
                  </pic:spPr>
                </pic:pic>
              </a:graphicData>
            </a:graphic>
          </wp:inline>
        </w:drawing>
      </w:r>
    </w:p>
    <w:p w:rsidR="00684E5E" w:rsidRDefault="00684E5E" w:rsidP="00061425">
      <w:pPr>
        <w:ind w:right="-180"/>
        <w:jc w:val="both"/>
        <w:rPr>
          <w:rFonts w:ascii="Arial" w:hAnsi="Arial"/>
          <w:sz w:val="22"/>
          <w:szCs w:val="22"/>
        </w:rPr>
      </w:pPr>
    </w:p>
    <w:p w:rsidR="00A62C4E" w:rsidRPr="00D13A17" w:rsidRDefault="00A62C4E" w:rsidP="00061425">
      <w:pPr>
        <w:ind w:right="-180"/>
        <w:jc w:val="both"/>
        <w:rPr>
          <w:rFonts w:ascii="Arial" w:hAnsi="Arial"/>
          <w:sz w:val="22"/>
          <w:szCs w:val="22"/>
        </w:rPr>
      </w:pPr>
      <w:r w:rsidRPr="00D13A17">
        <w:rPr>
          <w:rFonts w:ascii="Arial" w:hAnsi="Arial"/>
          <w:sz w:val="22"/>
          <w:szCs w:val="22"/>
        </w:rPr>
        <w:t>In FY2013, DC Water ended the year with</w:t>
      </w:r>
      <w:r w:rsidR="00684E5E">
        <w:rPr>
          <w:rFonts w:ascii="Arial" w:hAnsi="Arial"/>
          <w:sz w:val="22"/>
          <w:szCs w:val="22"/>
        </w:rPr>
        <w:t xml:space="preserve"> net income of $61.3 million, which included a b</w:t>
      </w:r>
      <w:r w:rsidRPr="00D13A17">
        <w:rPr>
          <w:rFonts w:ascii="Arial" w:hAnsi="Arial"/>
          <w:sz w:val="22"/>
          <w:szCs w:val="22"/>
        </w:rPr>
        <w:t>eginning cash balance of $14.8</w:t>
      </w:r>
      <w:r w:rsidR="00684E5E">
        <w:rPr>
          <w:rFonts w:ascii="Arial" w:hAnsi="Arial"/>
          <w:sz w:val="22"/>
          <w:szCs w:val="22"/>
        </w:rPr>
        <w:t xml:space="preserve"> million over target and Board-</w:t>
      </w:r>
      <w:r w:rsidRPr="00D13A17">
        <w:rPr>
          <w:rFonts w:ascii="Arial" w:hAnsi="Arial"/>
          <w:sz w:val="22"/>
          <w:szCs w:val="22"/>
        </w:rPr>
        <w:t>approved transfer</w:t>
      </w:r>
      <w:r w:rsidR="00684E5E">
        <w:rPr>
          <w:rFonts w:ascii="Arial" w:hAnsi="Arial"/>
          <w:sz w:val="22"/>
          <w:szCs w:val="22"/>
        </w:rPr>
        <w:t xml:space="preserve">s of </w:t>
      </w:r>
      <w:r w:rsidRPr="00D13A17">
        <w:rPr>
          <w:rFonts w:ascii="Arial" w:hAnsi="Arial"/>
          <w:sz w:val="22"/>
          <w:szCs w:val="22"/>
        </w:rPr>
        <w:t>$24.5 million</w:t>
      </w:r>
      <w:r w:rsidR="00684E5E">
        <w:rPr>
          <w:rFonts w:ascii="Arial" w:hAnsi="Arial"/>
          <w:sz w:val="22"/>
          <w:szCs w:val="22"/>
        </w:rPr>
        <w:t xml:space="preserve"> to Pay-GO</w:t>
      </w:r>
      <w:r w:rsidRPr="00D13A17">
        <w:rPr>
          <w:rFonts w:ascii="Arial" w:hAnsi="Arial"/>
          <w:sz w:val="22"/>
          <w:szCs w:val="22"/>
        </w:rPr>
        <w:t xml:space="preserve"> and $4.1 million to RSF, leaving a net cash surplus of $47.4 million.  Management</w:t>
      </w:r>
      <w:r w:rsidR="00684E5E">
        <w:rPr>
          <w:rFonts w:ascii="Arial" w:hAnsi="Arial"/>
          <w:sz w:val="22"/>
          <w:szCs w:val="22"/>
        </w:rPr>
        <w:t>’s</w:t>
      </w:r>
      <w:r w:rsidRPr="00D13A17">
        <w:rPr>
          <w:rFonts w:ascii="Arial" w:hAnsi="Arial"/>
          <w:sz w:val="22"/>
          <w:szCs w:val="22"/>
        </w:rPr>
        <w:t xml:space="preserve"> recommendation</w:t>
      </w:r>
      <w:r w:rsidR="00684E5E">
        <w:rPr>
          <w:rFonts w:ascii="Arial" w:hAnsi="Arial"/>
          <w:sz w:val="22"/>
          <w:szCs w:val="22"/>
        </w:rPr>
        <w:t xml:space="preserve">s were an </w:t>
      </w:r>
      <w:r w:rsidR="00684E5E">
        <w:rPr>
          <w:rFonts w:ascii="Arial" w:hAnsi="Arial"/>
          <w:sz w:val="22"/>
          <w:szCs w:val="22"/>
        </w:rPr>
        <w:lastRenderedPageBreak/>
        <w:t>additional</w:t>
      </w:r>
      <w:r w:rsidRPr="00D13A17">
        <w:rPr>
          <w:rFonts w:ascii="Arial" w:hAnsi="Arial"/>
          <w:sz w:val="22"/>
          <w:szCs w:val="22"/>
        </w:rPr>
        <w:t xml:space="preserve"> $3.4 million to RSF, $28.0 million to Pay-Go and </w:t>
      </w:r>
      <w:r w:rsidR="00133E9A">
        <w:rPr>
          <w:rFonts w:ascii="Arial" w:hAnsi="Arial"/>
          <w:sz w:val="22"/>
          <w:szCs w:val="22"/>
        </w:rPr>
        <w:t>hold</w:t>
      </w:r>
      <w:r w:rsidR="00684E5E">
        <w:rPr>
          <w:rFonts w:ascii="Arial" w:hAnsi="Arial"/>
          <w:sz w:val="22"/>
          <w:szCs w:val="22"/>
        </w:rPr>
        <w:t xml:space="preserve"> </w:t>
      </w:r>
      <w:r w:rsidRPr="00D13A17">
        <w:rPr>
          <w:rFonts w:ascii="Arial" w:hAnsi="Arial"/>
          <w:sz w:val="22"/>
          <w:szCs w:val="22"/>
        </w:rPr>
        <w:t>$16.0</w:t>
      </w:r>
      <w:r w:rsidR="00684E5E">
        <w:rPr>
          <w:rFonts w:ascii="Arial" w:hAnsi="Arial"/>
          <w:sz w:val="22"/>
          <w:szCs w:val="22"/>
        </w:rPr>
        <w:t xml:space="preserve"> million</w:t>
      </w:r>
      <w:r w:rsidRPr="00D13A17">
        <w:rPr>
          <w:rFonts w:ascii="Arial" w:hAnsi="Arial"/>
          <w:sz w:val="22"/>
          <w:szCs w:val="22"/>
        </w:rPr>
        <w:t xml:space="preserve"> </w:t>
      </w:r>
      <w:r w:rsidR="00684E5E">
        <w:rPr>
          <w:rFonts w:ascii="Arial" w:hAnsi="Arial"/>
          <w:sz w:val="22"/>
          <w:szCs w:val="22"/>
        </w:rPr>
        <w:t xml:space="preserve">over target ending cash balance.  In FY 2013, </w:t>
      </w:r>
      <w:r w:rsidRPr="00D13A17">
        <w:rPr>
          <w:rFonts w:ascii="Arial" w:hAnsi="Arial"/>
          <w:sz w:val="22"/>
          <w:szCs w:val="22"/>
        </w:rPr>
        <w:t>tota</w:t>
      </w:r>
      <w:r w:rsidR="00684E5E">
        <w:rPr>
          <w:rFonts w:ascii="Arial" w:hAnsi="Arial"/>
          <w:sz w:val="22"/>
          <w:szCs w:val="22"/>
        </w:rPr>
        <w:t>l debt service was $107 million which means that</w:t>
      </w:r>
      <w:r w:rsidRPr="00D13A17">
        <w:rPr>
          <w:rFonts w:ascii="Arial" w:hAnsi="Arial"/>
          <w:sz w:val="22"/>
          <w:szCs w:val="22"/>
        </w:rPr>
        <w:t xml:space="preserve"> DC Water needed </w:t>
      </w:r>
      <w:r w:rsidR="00684E5E">
        <w:rPr>
          <w:rFonts w:ascii="Arial" w:hAnsi="Arial"/>
          <w:sz w:val="22"/>
          <w:szCs w:val="22"/>
        </w:rPr>
        <w:t xml:space="preserve">about </w:t>
      </w:r>
      <w:r w:rsidR="00061425">
        <w:rPr>
          <w:rFonts w:ascii="Arial" w:hAnsi="Arial"/>
          <w:sz w:val="22"/>
          <w:szCs w:val="22"/>
        </w:rPr>
        <w:t>$</w:t>
      </w:r>
      <w:r w:rsidR="00684E5E">
        <w:rPr>
          <w:rFonts w:ascii="Arial" w:hAnsi="Arial"/>
          <w:sz w:val="22"/>
          <w:szCs w:val="22"/>
        </w:rPr>
        <w:t>50</w:t>
      </w:r>
      <w:r w:rsidRPr="00D13A17">
        <w:rPr>
          <w:rFonts w:ascii="Arial" w:hAnsi="Arial"/>
          <w:sz w:val="22"/>
          <w:szCs w:val="22"/>
        </w:rPr>
        <w:t xml:space="preserve"> mill</w:t>
      </w:r>
      <w:r w:rsidR="00684E5E">
        <w:rPr>
          <w:rFonts w:ascii="Arial" w:hAnsi="Arial"/>
          <w:sz w:val="22"/>
          <w:szCs w:val="22"/>
        </w:rPr>
        <w:t xml:space="preserve">ion of excess cash flow </w:t>
      </w:r>
      <w:r w:rsidRPr="00D13A17">
        <w:rPr>
          <w:rFonts w:ascii="Arial" w:hAnsi="Arial"/>
          <w:sz w:val="22"/>
          <w:szCs w:val="22"/>
        </w:rPr>
        <w:t xml:space="preserve">in order to </w:t>
      </w:r>
      <w:r w:rsidR="00684E5E">
        <w:rPr>
          <w:rFonts w:ascii="Arial" w:hAnsi="Arial"/>
          <w:sz w:val="22"/>
          <w:szCs w:val="22"/>
        </w:rPr>
        <w:t xml:space="preserve">meet </w:t>
      </w:r>
      <w:r w:rsidRPr="00D13A17">
        <w:rPr>
          <w:rFonts w:ascii="Arial" w:hAnsi="Arial"/>
          <w:sz w:val="22"/>
          <w:szCs w:val="22"/>
        </w:rPr>
        <w:t xml:space="preserve">its combined debt service coverage ratio </w:t>
      </w:r>
      <w:r w:rsidR="00684E5E">
        <w:rPr>
          <w:rFonts w:ascii="Arial" w:hAnsi="Arial"/>
          <w:sz w:val="22"/>
          <w:szCs w:val="22"/>
        </w:rPr>
        <w:t xml:space="preserve">target </w:t>
      </w:r>
      <w:r w:rsidRPr="00D13A17">
        <w:rPr>
          <w:rFonts w:ascii="Arial" w:hAnsi="Arial"/>
          <w:sz w:val="22"/>
          <w:szCs w:val="22"/>
        </w:rPr>
        <w:t xml:space="preserve">of 1.5x.  </w:t>
      </w:r>
    </w:p>
    <w:p w:rsidR="00A62C4E" w:rsidRPr="00D13A17" w:rsidRDefault="00A62C4E" w:rsidP="00061425">
      <w:pPr>
        <w:ind w:right="-180"/>
        <w:jc w:val="both"/>
        <w:rPr>
          <w:rFonts w:ascii="Arial" w:hAnsi="Arial"/>
          <w:sz w:val="22"/>
          <w:szCs w:val="22"/>
        </w:rPr>
      </w:pPr>
    </w:p>
    <w:p w:rsidR="00A62C4E" w:rsidRPr="00D13A17" w:rsidRDefault="00A62C4E" w:rsidP="00061425">
      <w:pPr>
        <w:ind w:right="-180"/>
        <w:jc w:val="both"/>
        <w:rPr>
          <w:rFonts w:ascii="Arial" w:hAnsi="Arial"/>
          <w:sz w:val="22"/>
          <w:szCs w:val="22"/>
        </w:rPr>
      </w:pPr>
      <w:r w:rsidRPr="00D13A17">
        <w:rPr>
          <w:rFonts w:ascii="Arial" w:hAnsi="Arial"/>
          <w:sz w:val="22"/>
          <w:szCs w:val="22"/>
        </w:rPr>
        <w:t xml:space="preserve">In FY2014, DC Water had </w:t>
      </w:r>
      <w:r w:rsidR="00684E5E">
        <w:rPr>
          <w:rFonts w:ascii="Arial" w:hAnsi="Arial"/>
          <w:sz w:val="22"/>
          <w:szCs w:val="22"/>
        </w:rPr>
        <w:t>enormous financial challenges in managing</w:t>
      </w:r>
      <w:r w:rsidRPr="00D13A17">
        <w:rPr>
          <w:rFonts w:ascii="Arial" w:hAnsi="Arial"/>
          <w:sz w:val="22"/>
          <w:szCs w:val="22"/>
        </w:rPr>
        <w:t xml:space="preserve"> both </w:t>
      </w:r>
      <w:r w:rsidR="00684E5E">
        <w:rPr>
          <w:rFonts w:ascii="Arial" w:hAnsi="Arial"/>
          <w:sz w:val="22"/>
          <w:szCs w:val="22"/>
        </w:rPr>
        <w:t xml:space="preserve">its </w:t>
      </w:r>
      <w:r w:rsidRPr="00D13A17">
        <w:rPr>
          <w:rFonts w:ascii="Arial" w:hAnsi="Arial"/>
          <w:sz w:val="22"/>
          <w:szCs w:val="22"/>
        </w:rPr>
        <w:t>operating and capital</w:t>
      </w:r>
      <w:r w:rsidR="00684E5E">
        <w:rPr>
          <w:rFonts w:ascii="Arial" w:hAnsi="Arial"/>
          <w:sz w:val="22"/>
          <w:szCs w:val="22"/>
        </w:rPr>
        <w:t xml:space="preserve"> budgets</w:t>
      </w:r>
      <w:r w:rsidRPr="00D13A17">
        <w:rPr>
          <w:rFonts w:ascii="Arial" w:hAnsi="Arial"/>
          <w:sz w:val="22"/>
          <w:szCs w:val="22"/>
        </w:rPr>
        <w:t xml:space="preserve">. </w:t>
      </w:r>
      <w:r w:rsidR="00F25325">
        <w:rPr>
          <w:rFonts w:ascii="Arial" w:hAnsi="Arial"/>
          <w:sz w:val="22"/>
          <w:szCs w:val="22"/>
        </w:rPr>
        <w:t xml:space="preserve">In the operating budget, </w:t>
      </w:r>
      <w:r w:rsidRPr="00D13A17">
        <w:rPr>
          <w:rFonts w:ascii="Arial" w:hAnsi="Arial"/>
          <w:sz w:val="22"/>
          <w:szCs w:val="22"/>
        </w:rPr>
        <w:t>DC Water</w:t>
      </w:r>
      <w:r w:rsidR="00F25325">
        <w:rPr>
          <w:rFonts w:ascii="Arial" w:hAnsi="Arial"/>
          <w:sz w:val="22"/>
          <w:szCs w:val="22"/>
        </w:rPr>
        <w:t>’s</w:t>
      </w:r>
      <w:r w:rsidRPr="00D13A17">
        <w:rPr>
          <w:rFonts w:ascii="Arial" w:hAnsi="Arial"/>
          <w:sz w:val="22"/>
          <w:szCs w:val="22"/>
        </w:rPr>
        <w:t xml:space="preserve"> collective bargain</w:t>
      </w:r>
      <w:r w:rsidR="00F25325">
        <w:rPr>
          <w:rFonts w:ascii="Arial" w:hAnsi="Arial"/>
          <w:sz w:val="22"/>
          <w:szCs w:val="22"/>
        </w:rPr>
        <w:t>ing</w:t>
      </w:r>
      <w:r w:rsidRPr="00D13A17">
        <w:rPr>
          <w:rFonts w:ascii="Arial" w:hAnsi="Arial"/>
          <w:sz w:val="22"/>
          <w:szCs w:val="22"/>
        </w:rPr>
        <w:t xml:space="preserve"> agreement </w:t>
      </w:r>
      <w:r w:rsidR="00F25325">
        <w:rPr>
          <w:rFonts w:ascii="Arial" w:hAnsi="Arial"/>
          <w:sz w:val="22"/>
          <w:szCs w:val="22"/>
        </w:rPr>
        <w:t>had been expired since FY2012 and</w:t>
      </w:r>
      <w:r w:rsidRPr="00D13A17">
        <w:rPr>
          <w:rFonts w:ascii="Arial" w:hAnsi="Arial"/>
          <w:sz w:val="22"/>
          <w:szCs w:val="22"/>
        </w:rPr>
        <w:t xml:space="preserve"> </w:t>
      </w:r>
      <w:r w:rsidR="00F25325">
        <w:rPr>
          <w:rFonts w:ascii="Arial" w:hAnsi="Arial"/>
          <w:sz w:val="22"/>
          <w:szCs w:val="22"/>
        </w:rPr>
        <w:t>management</w:t>
      </w:r>
      <w:r w:rsidRPr="00D13A17">
        <w:rPr>
          <w:rFonts w:ascii="Arial" w:hAnsi="Arial"/>
          <w:sz w:val="22"/>
          <w:szCs w:val="22"/>
        </w:rPr>
        <w:t xml:space="preserve"> reached an agreement </w:t>
      </w:r>
      <w:r w:rsidR="00F25325">
        <w:rPr>
          <w:rFonts w:ascii="Arial" w:hAnsi="Arial"/>
          <w:sz w:val="22"/>
          <w:szCs w:val="22"/>
        </w:rPr>
        <w:t xml:space="preserve">with Labor </w:t>
      </w:r>
      <w:r w:rsidRPr="00D13A17">
        <w:rPr>
          <w:rFonts w:ascii="Arial" w:hAnsi="Arial"/>
          <w:sz w:val="22"/>
          <w:szCs w:val="22"/>
        </w:rPr>
        <w:t xml:space="preserve">in </w:t>
      </w:r>
      <w:r w:rsidR="00F25325">
        <w:rPr>
          <w:rFonts w:ascii="Arial" w:hAnsi="Arial"/>
          <w:sz w:val="22"/>
          <w:szCs w:val="22"/>
        </w:rPr>
        <w:t xml:space="preserve">late </w:t>
      </w:r>
      <w:r w:rsidRPr="00D13A17">
        <w:rPr>
          <w:rFonts w:ascii="Arial" w:hAnsi="Arial"/>
          <w:sz w:val="22"/>
          <w:szCs w:val="22"/>
        </w:rPr>
        <w:t>FY2014 with retroactive pay</w:t>
      </w:r>
      <w:r w:rsidR="00F25325">
        <w:rPr>
          <w:rFonts w:ascii="Arial" w:hAnsi="Arial"/>
          <w:sz w:val="22"/>
          <w:szCs w:val="22"/>
        </w:rPr>
        <w:t xml:space="preserve"> provisions which had an enormous adverse financial impact in personnel services costs</w:t>
      </w:r>
      <w:r w:rsidRPr="00D13A17">
        <w:rPr>
          <w:rFonts w:ascii="Arial" w:hAnsi="Arial"/>
          <w:sz w:val="22"/>
          <w:szCs w:val="22"/>
        </w:rPr>
        <w:t xml:space="preserve">. </w:t>
      </w:r>
      <w:r w:rsidR="00F25325">
        <w:rPr>
          <w:rFonts w:ascii="Arial" w:hAnsi="Arial"/>
          <w:sz w:val="22"/>
          <w:szCs w:val="22"/>
        </w:rPr>
        <w:t xml:space="preserve">In addition, </w:t>
      </w:r>
      <w:r w:rsidRPr="00D13A17">
        <w:rPr>
          <w:rFonts w:ascii="Arial" w:hAnsi="Arial"/>
          <w:sz w:val="22"/>
          <w:szCs w:val="22"/>
        </w:rPr>
        <w:t xml:space="preserve">DC Water </w:t>
      </w:r>
      <w:r w:rsidR="00F25325">
        <w:rPr>
          <w:rFonts w:ascii="Arial" w:hAnsi="Arial"/>
          <w:sz w:val="22"/>
          <w:szCs w:val="22"/>
        </w:rPr>
        <w:t xml:space="preserve">had budgeted a certain amount of </w:t>
      </w:r>
      <w:r w:rsidRPr="00D13A17">
        <w:rPr>
          <w:rFonts w:ascii="Arial" w:hAnsi="Arial"/>
          <w:sz w:val="22"/>
          <w:szCs w:val="22"/>
        </w:rPr>
        <w:t>digester</w:t>
      </w:r>
      <w:r w:rsidR="00F25325">
        <w:rPr>
          <w:rFonts w:ascii="Arial" w:hAnsi="Arial"/>
          <w:sz w:val="22"/>
          <w:szCs w:val="22"/>
        </w:rPr>
        <w:t>-related savings and,</w:t>
      </w:r>
      <w:r w:rsidRPr="00D13A17">
        <w:rPr>
          <w:rFonts w:ascii="Arial" w:hAnsi="Arial"/>
          <w:sz w:val="22"/>
          <w:szCs w:val="22"/>
        </w:rPr>
        <w:t xml:space="preserve"> unfortunately</w:t>
      </w:r>
      <w:r w:rsidR="00F25325">
        <w:rPr>
          <w:rFonts w:ascii="Arial" w:hAnsi="Arial"/>
          <w:sz w:val="22"/>
          <w:szCs w:val="22"/>
        </w:rPr>
        <w:t>,</w:t>
      </w:r>
      <w:r w:rsidRPr="00D13A17">
        <w:rPr>
          <w:rFonts w:ascii="Arial" w:hAnsi="Arial"/>
          <w:sz w:val="22"/>
          <w:szCs w:val="22"/>
        </w:rPr>
        <w:t xml:space="preserve"> </w:t>
      </w:r>
      <w:r w:rsidR="00F25325">
        <w:rPr>
          <w:rFonts w:ascii="Arial" w:hAnsi="Arial"/>
          <w:sz w:val="22"/>
          <w:szCs w:val="22"/>
        </w:rPr>
        <w:t>the project experienced delays and those O&amp;M savings were</w:t>
      </w:r>
      <w:r w:rsidRPr="00D13A17">
        <w:rPr>
          <w:rFonts w:ascii="Arial" w:hAnsi="Arial"/>
          <w:sz w:val="22"/>
          <w:szCs w:val="22"/>
        </w:rPr>
        <w:t xml:space="preserve"> not realized</w:t>
      </w:r>
      <w:r w:rsidR="00F25325">
        <w:rPr>
          <w:rFonts w:ascii="Arial" w:hAnsi="Arial"/>
          <w:sz w:val="22"/>
          <w:szCs w:val="22"/>
        </w:rPr>
        <w:t xml:space="preserve"> in FY2014. In the capital budget</w:t>
      </w:r>
      <w:r w:rsidRPr="00D13A17">
        <w:rPr>
          <w:rFonts w:ascii="Arial" w:hAnsi="Arial"/>
          <w:sz w:val="22"/>
          <w:szCs w:val="22"/>
        </w:rPr>
        <w:t xml:space="preserve">, DC Water </w:t>
      </w:r>
      <w:r w:rsidR="00F25325">
        <w:rPr>
          <w:rFonts w:ascii="Arial" w:hAnsi="Arial"/>
          <w:sz w:val="22"/>
          <w:szCs w:val="22"/>
        </w:rPr>
        <w:t>over-</w:t>
      </w:r>
      <w:r w:rsidRPr="00D13A17">
        <w:rPr>
          <w:rFonts w:ascii="Arial" w:hAnsi="Arial"/>
          <w:sz w:val="22"/>
          <w:szCs w:val="22"/>
        </w:rPr>
        <w:t>spen</w:t>
      </w:r>
      <w:r w:rsidR="00F25325">
        <w:rPr>
          <w:rFonts w:ascii="Arial" w:hAnsi="Arial"/>
          <w:sz w:val="22"/>
          <w:szCs w:val="22"/>
        </w:rPr>
        <w:t>t its CIP by over</w:t>
      </w:r>
      <w:r w:rsidRPr="00D13A17">
        <w:rPr>
          <w:rFonts w:ascii="Arial" w:hAnsi="Arial"/>
          <w:sz w:val="22"/>
          <w:szCs w:val="22"/>
        </w:rPr>
        <w:t xml:space="preserve"> $100 million</w:t>
      </w:r>
      <w:r w:rsidR="00F25325">
        <w:rPr>
          <w:rFonts w:ascii="Arial" w:hAnsi="Arial"/>
          <w:sz w:val="22"/>
          <w:szCs w:val="22"/>
        </w:rPr>
        <w:t>,</w:t>
      </w:r>
      <w:r w:rsidRPr="00D13A17">
        <w:rPr>
          <w:rFonts w:ascii="Arial" w:hAnsi="Arial"/>
          <w:sz w:val="22"/>
          <w:szCs w:val="22"/>
        </w:rPr>
        <w:t xml:space="preserve"> which meant </w:t>
      </w:r>
      <w:r w:rsidR="00F25325">
        <w:rPr>
          <w:rFonts w:ascii="Arial" w:hAnsi="Arial"/>
          <w:sz w:val="22"/>
          <w:szCs w:val="22"/>
        </w:rPr>
        <w:t>that DC Water</w:t>
      </w:r>
      <w:r w:rsidRPr="00D13A17">
        <w:rPr>
          <w:rFonts w:ascii="Arial" w:hAnsi="Arial"/>
          <w:sz w:val="22"/>
          <w:szCs w:val="22"/>
        </w:rPr>
        <w:t xml:space="preserve"> had to issue $100 million more in debt </w:t>
      </w:r>
      <w:r w:rsidR="00F25325">
        <w:rPr>
          <w:rFonts w:ascii="Arial" w:hAnsi="Arial"/>
          <w:sz w:val="22"/>
          <w:szCs w:val="22"/>
        </w:rPr>
        <w:t xml:space="preserve">than it was budgeting for </w:t>
      </w:r>
      <w:r w:rsidRPr="00D13A17">
        <w:rPr>
          <w:rFonts w:ascii="Arial" w:hAnsi="Arial"/>
          <w:sz w:val="22"/>
          <w:szCs w:val="22"/>
        </w:rPr>
        <w:t>in order to cover the shortfall</w:t>
      </w:r>
      <w:r w:rsidR="00F25325">
        <w:rPr>
          <w:rFonts w:ascii="Arial" w:hAnsi="Arial"/>
          <w:sz w:val="22"/>
          <w:szCs w:val="22"/>
        </w:rPr>
        <w:t>. As a result</w:t>
      </w:r>
      <w:r w:rsidRPr="00D13A17">
        <w:rPr>
          <w:rFonts w:ascii="Arial" w:hAnsi="Arial"/>
          <w:sz w:val="22"/>
          <w:szCs w:val="22"/>
        </w:rPr>
        <w:t xml:space="preserve">, net income </w:t>
      </w:r>
      <w:r w:rsidR="00F25325">
        <w:rPr>
          <w:rFonts w:ascii="Arial" w:hAnsi="Arial"/>
          <w:sz w:val="22"/>
          <w:szCs w:val="22"/>
        </w:rPr>
        <w:t xml:space="preserve">in FY2014 </w:t>
      </w:r>
      <w:r w:rsidRPr="00D13A17">
        <w:rPr>
          <w:rFonts w:ascii="Arial" w:hAnsi="Arial"/>
          <w:sz w:val="22"/>
          <w:szCs w:val="22"/>
        </w:rPr>
        <w:t>decreased to $41.1 million and net cash surplus decreased to $</w:t>
      </w:r>
      <w:r w:rsidR="007D1255">
        <w:rPr>
          <w:rFonts w:ascii="Arial" w:hAnsi="Arial"/>
          <w:sz w:val="22"/>
          <w:szCs w:val="22"/>
        </w:rPr>
        <w:t>1</w:t>
      </w:r>
      <w:r w:rsidRPr="00D13A17">
        <w:rPr>
          <w:rFonts w:ascii="Arial" w:hAnsi="Arial"/>
          <w:sz w:val="22"/>
          <w:szCs w:val="22"/>
        </w:rPr>
        <w:t xml:space="preserve">9 million. DC Water transferred $1.3 million to Pay-Go and </w:t>
      </w:r>
      <w:r w:rsidR="00F25325">
        <w:rPr>
          <w:rFonts w:ascii="Arial" w:hAnsi="Arial"/>
          <w:sz w:val="22"/>
          <w:szCs w:val="22"/>
        </w:rPr>
        <w:t>held $17.6 million over target ending</w:t>
      </w:r>
      <w:r w:rsidRPr="00D13A17">
        <w:rPr>
          <w:rFonts w:ascii="Arial" w:hAnsi="Arial"/>
          <w:sz w:val="22"/>
          <w:szCs w:val="22"/>
        </w:rPr>
        <w:t xml:space="preserve"> cash balance. In FY2014, total</w:t>
      </w:r>
      <w:r w:rsidR="00F25325">
        <w:rPr>
          <w:rFonts w:ascii="Arial" w:hAnsi="Arial"/>
          <w:sz w:val="22"/>
          <w:szCs w:val="22"/>
        </w:rPr>
        <w:t xml:space="preserve"> debt service was $120 million which means that </w:t>
      </w:r>
      <w:r w:rsidRPr="00D13A17">
        <w:rPr>
          <w:rFonts w:ascii="Arial" w:hAnsi="Arial"/>
          <w:sz w:val="22"/>
          <w:szCs w:val="22"/>
        </w:rPr>
        <w:t xml:space="preserve">DC Water needed </w:t>
      </w:r>
      <w:r w:rsidR="00F25325">
        <w:rPr>
          <w:rFonts w:ascii="Arial" w:hAnsi="Arial"/>
          <w:sz w:val="22"/>
          <w:szCs w:val="22"/>
        </w:rPr>
        <w:t xml:space="preserve">about </w:t>
      </w:r>
      <w:r w:rsidR="007D1255">
        <w:rPr>
          <w:rFonts w:ascii="Arial" w:hAnsi="Arial"/>
          <w:sz w:val="22"/>
          <w:szCs w:val="22"/>
        </w:rPr>
        <w:t>$</w:t>
      </w:r>
      <w:r w:rsidRPr="00D13A17">
        <w:rPr>
          <w:rFonts w:ascii="Arial" w:hAnsi="Arial"/>
          <w:sz w:val="22"/>
          <w:szCs w:val="22"/>
        </w:rPr>
        <w:t xml:space="preserve">60 million of </w:t>
      </w:r>
      <w:r w:rsidR="00F25325">
        <w:rPr>
          <w:rFonts w:ascii="Arial" w:hAnsi="Arial"/>
          <w:sz w:val="22"/>
          <w:szCs w:val="22"/>
        </w:rPr>
        <w:t>net income versus the $41 million in net income it generated to meet its combined debt service coverage ratio targets.</w:t>
      </w:r>
    </w:p>
    <w:p w:rsidR="00A62C4E" w:rsidRPr="00D13A17" w:rsidRDefault="00A62C4E" w:rsidP="00061425">
      <w:pPr>
        <w:ind w:right="-180"/>
        <w:jc w:val="both"/>
        <w:rPr>
          <w:rFonts w:ascii="Arial" w:hAnsi="Arial"/>
          <w:sz w:val="22"/>
          <w:szCs w:val="22"/>
        </w:rPr>
      </w:pPr>
    </w:p>
    <w:p w:rsidR="00A62C4E" w:rsidRPr="00D13A17" w:rsidRDefault="00A62C4E" w:rsidP="00061425">
      <w:pPr>
        <w:ind w:right="-180"/>
        <w:jc w:val="both"/>
        <w:rPr>
          <w:rFonts w:ascii="Arial" w:hAnsi="Arial"/>
          <w:sz w:val="22"/>
          <w:szCs w:val="22"/>
        </w:rPr>
      </w:pPr>
      <w:r w:rsidRPr="00D13A17">
        <w:rPr>
          <w:rFonts w:ascii="Arial" w:hAnsi="Arial"/>
          <w:sz w:val="22"/>
          <w:szCs w:val="22"/>
        </w:rPr>
        <w:t>In FY 2015, DC Water had a very large rate increase to accommodate the shortfall</w:t>
      </w:r>
      <w:r w:rsidR="00F25325">
        <w:rPr>
          <w:rFonts w:ascii="Arial" w:hAnsi="Arial"/>
          <w:sz w:val="22"/>
          <w:szCs w:val="22"/>
        </w:rPr>
        <w:t xml:space="preserve"> in FY2014</w:t>
      </w:r>
      <w:r w:rsidRPr="00D13A17">
        <w:rPr>
          <w:rFonts w:ascii="Arial" w:hAnsi="Arial"/>
          <w:sz w:val="22"/>
          <w:szCs w:val="22"/>
        </w:rPr>
        <w:t xml:space="preserve">.  </w:t>
      </w:r>
      <w:r w:rsidR="00F25325">
        <w:rPr>
          <w:rFonts w:ascii="Arial" w:hAnsi="Arial"/>
          <w:sz w:val="22"/>
          <w:szCs w:val="22"/>
        </w:rPr>
        <w:t xml:space="preserve">As a result, </w:t>
      </w:r>
      <w:r w:rsidRPr="00D13A17">
        <w:rPr>
          <w:rFonts w:ascii="Arial" w:hAnsi="Arial"/>
          <w:sz w:val="22"/>
          <w:szCs w:val="22"/>
        </w:rPr>
        <w:t xml:space="preserve">DC Water </w:t>
      </w:r>
      <w:r w:rsidR="00F25325">
        <w:rPr>
          <w:rFonts w:ascii="Arial" w:hAnsi="Arial"/>
          <w:sz w:val="22"/>
          <w:szCs w:val="22"/>
        </w:rPr>
        <w:t xml:space="preserve">financial condition improved and </w:t>
      </w:r>
      <w:r w:rsidRPr="00D13A17">
        <w:rPr>
          <w:rFonts w:ascii="Arial" w:hAnsi="Arial"/>
          <w:sz w:val="22"/>
          <w:szCs w:val="22"/>
        </w:rPr>
        <w:t>end</w:t>
      </w:r>
      <w:r w:rsidR="00F25325">
        <w:rPr>
          <w:rFonts w:ascii="Arial" w:hAnsi="Arial"/>
          <w:sz w:val="22"/>
          <w:szCs w:val="22"/>
        </w:rPr>
        <w:t xml:space="preserve">ed the year </w:t>
      </w:r>
      <w:r w:rsidRPr="00D13A17">
        <w:rPr>
          <w:rFonts w:ascii="Arial" w:hAnsi="Arial"/>
          <w:sz w:val="22"/>
          <w:szCs w:val="22"/>
        </w:rPr>
        <w:t>with $83.9 million in net income and $59.8 million in net cash surplus. Management</w:t>
      </w:r>
      <w:r w:rsidR="007D1255">
        <w:rPr>
          <w:rFonts w:ascii="Arial" w:hAnsi="Arial"/>
          <w:sz w:val="22"/>
          <w:szCs w:val="22"/>
        </w:rPr>
        <w:t>’s</w:t>
      </w:r>
      <w:r w:rsidR="00F25325">
        <w:rPr>
          <w:rFonts w:ascii="Arial" w:hAnsi="Arial"/>
          <w:sz w:val="22"/>
          <w:szCs w:val="22"/>
        </w:rPr>
        <w:t xml:space="preserve"> recommendations were an additional</w:t>
      </w:r>
      <w:r w:rsidRPr="00D13A17">
        <w:rPr>
          <w:rFonts w:ascii="Arial" w:hAnsi="Arial"/>
          <w:sz w:val="22"/>
          <w:szCs w:val="22"/>
        </w:rPr>
        <w:t xml:space="preserve"> $17.5 million to RSF, $22.3 million to Pay-Go and</w:t>
      </w:r>
      <w:r w:rsidR="00133E9A">
        <w:rPr>
          <w:rFonts w:ascii="Arial" w:hAnsi="Arial"/>
          <w:sz w:val="22"/>
          <w:szCs w:val="22"/>
        </w:rPr>
        <w:t xml:space="preserve"> hold</w:t>
      </w:r>
      <w:r w:rsidRPr="00D13A17">
        <w:rPr>
          <w:rFonts w:ascii="Arial" w:hAnsi="Arial"/>
          <w:sz w:val="22"/>
          <w:szCs w:val="22"/>
        </w:rPr>
        <w:t xml:space="preserve"> $20.1</w:t>
      </w:r>
      <w:r w:rsidR="007D1255">
        <w:rPr>
          <w:rFonts w:ascii="Arial" w:hAnsi="Arial"/>
          <w:sz w:val="22"/>
          <w:szCs w:val="22"/>
        </w:rPr>
        <w:t xml:space="preserve"> million</w:t>
      </w:r>
      <w:r w:rsidRPr="00D13A17">
        <w:rPr>
          <w:rFonts w:ascii="Arial" w:hAnsi="Arial"/>
          <w:sz w:val="22"/>
          <w:szCs w:val="22"/>
        </w:rPr>
        <w:t xml:space="preserve"> </w:t>
      </w:r>
      <w:r w:rsidR="00133E9A">
        <w:rPr>
          <w:rFonts w:ascii="Arial" w:hAnsi="Arial"/>
          <w:sz w:val="22"/>
          <w:szCs w:val="22"/>
        </w:rPr>
        <w:t xml:space="preserve">over target ending </w:t>
      </w:r>
      <w:r w:rsidRPr="00D13A17">
        <w:rPr>
          <w:rFonts w:ascii="Arial" w:hAnsi="Arial"/>
          <w:sz w:val="22"/>
          <w:szCs w:val="22"/>
        </w:rPr>
        <w:t>cash balance. In FY 2015, total</w:t>
      </w:r>
      <w:r w:rsidR="00133E9A">
        <w:rPr>
          <w:rFonts w:ascii="Arial" w:hAnsi="Arial"/>
          <w:sz w:val="22"/>
          <w:szCs w:val="22"/>
        </w:rPr>
        <w:t xml:space="preserve"> debt service was $140 million which means that </w:t>
      </w:r>
      <w:r w:rsidRPr="00D13A17">
        <w:rPr>
          <w:rFonts w:ascii="Arial" w:hAnsi="Arial"/>
          <w:sz w:val="22"/>
          <w:szCs w:val="22"/>
        </w:rPr>
        <w:t xml:space="preserve">DC Water needed </w:t>
      </w:r>
      <w:r w:rsidR="00133E9A">
        <w:rPr>
          <w:rFonts w:ascii="Arial" w:hAnsi="Arial"/>
          <w:sz w:val="22"/>
          <w:szCs w:val="22"/>
        </w:rPr>
        <w:t xml:space="preserve">about </w:t>
      </w:r>
      <w:r w:rsidR="007D1255">
        <w:rPr>
          <w:rFonts w:ascii="Arial" w:hAnsi="Arial"/>
          <w:sz w:val="22"/>
          <w:szCs w:val="22"/>
        </w:rPr>
        <w:t>$</w:t>
      </w:r>
      <w:r w:rsidRPr="00D13A17">
        <w:rPr>
          <w:rFonts w:ascii="Arial" w:hAnsi="Arial"/>
          <w:sz w:val="22"/>
          <w:szCs w:val="22"/>
        </w:rPr>
        <w:t xml:space="preserve">70 million of excess cash flow </w:t>
      </w:r>
      <w:r w:rsidR="00133E9A">
        <w:rPr>
          <w:rFonts w:ascii="Arial" w:hAnsi="Arial"/>
          <w:sz w:val="22"/>
          <w:szCs w:val="22"/>
        </w:rPr>
        <w:t>to meet</w:t>
      </w:r>
      <w:r w:rsidRPr="00D13A17">
        <w:rPr>
          <w:rFonts w:ascii="Arial" w:hAnsi="Arial"/>
          <w:sz w:val="22"/>
          <w:szCs w:val="22"/>
        </w:rPr>
        <w:t xml:space="preserve"> its combined debt service coverage </w:t>
      </w:r>
      <w:r w:rsidR="00133E9A">
        <w:rPr>
          <w:rFonts w:ascii="Arial" w:hAnsi="Arial"/>
          <w:sz w:val="22"/>
          <w:szCs w:val="22"/>
        </w:rPr>
        <w:t>ratio of 1.5x. The three figures in the chart for</w:t>
      </w:r>
      <w:r w:rsidRPr="00D13A17">
        <w:rPr>
          <w:rFonts w:ascii="Arial" w:hAnsi="Arial"/>
          <w:sz w:val="22"/>
          <w:szCs w:val="22"/>
        </w:rPr>
        <w:t xml:space="preserve"> CFCI </w:t>
      </w:r>
      <w:r w:rsidR="00133E9A">
        <w:rPr>
          <w:rFonts w:ascii="Arial" w:hAnsi="Arial"/>
          <w:sz w:val="22"/>
          <w:szCs w:val="22"/>
        </w:rPr>
        <w:t xml:space="preserve"> of </w:t>
      </w:r>
      <w:r w:rsidRPr="00D13A17">
        <w:rPr>
          <w:rFonts w:ascii="Arial" w:hAnsi="Arial"/>
          <w:sz w:val="22"/>
          <w:szCs w:val="22"/>
        </w:rPr>
        <w:t>$20.1 million, transfer to CIP (pay-go) of $41.7 million and the additional transfer to Pay-</w:t>
      </w:r>
      <w:r w:rsidR="007D1255">
        <w:rPr>
          <w:rFonts w:ascii="Arial" w:hAnsi="Arial"/>
          <w:sz w:val="22"/>
          <w:szCs w:val="22"/>
        </w:rPr>
        <w:t>G</w:t>
      </w:r>
      <w:r w:rsidRPr="00D13A17">
        <w:rPr>
          <w:rFonts w:ascii="Arial" w:hAnsi="Arial"/>
          <w:sz w:val="22"/>
          <w:szCs w:val="22"/>
        </w:rPr>
        <w:t>o of $22.2 million total $84 million</w:t>
      </w:r>
      <w:r w:rsidR="00133E9A">
        <w:rPr>
          <w:rFonts w:ascii="Arial" w:hAnsi="Arial"/>
          <w:sz w:val="22"/>
          <w:szCs w:val="22"/>
        </w:rPr>
        <w:t>, which helped to make up for the prior year’s shortfall</w:t>
      </w:r>
      <w:r w:rsidRPr="00D13A17">
        <w:rPr>
          <w:rFonts w:ascii="Arial" w:hAnsi="Arial"/>
          <w:sz w:val="22"/>
          <w:szCs w:val="22"/>
        </w:rPr>
        <w:t xml:space="preserve">. </w:t>
      </w:r>
    </w:p>
    <w:p w:rsidR="00A62C4E" w:rsidRPr="00D13A17" w:rsidRDefault="00A62C4E" w:rsidP="00061425">
      <w:pPr>
        <w:ind w:right="-180"/>
        <w:jc w:val="both"/>
        <w:rPr>
          <w:rFonts w:ascii="Arial" w:hAnsi="Arial"/>
          <w:sz w:val="22"/>
          <w:szCs w:val="22"/>
        </w:rPr>
      </w:pPr>
    </w:p>
    <w:p w:rsidR="00A62C4E" w:rsidRPr="00D13A17" w:rsidRDefault="00A62C4E" w:rsidP="00061425">
      <w:pPr>
        <w:ind w:right="-180"/>
        <w:jc w:val="both"/>
        <w:rPr>
          <w:rFonts w:ascii="Arial" w:hAnsi="Arial"/>
          <w:sz w:val="22"/>
          <w:szCs w:val="22"/>
        </w:rPr>
      </w:pPr>
      <w:r w:rsidRPr="00D13A17">
        <w:rPr>
          <w:rFonts w:ascii="Arial" w:hAnsi="Arial"/>
          <w:sz w:val="22"/>
          <w:szCs w:val="22"/>
        </w:rPr>
        <w:t xml:space="preserve">Mr. Kim </w:t>
      </w:r>
      <w:r w:rsidR="00133E9A">
        <w:rPr>
          <w:rFonts w:ascii="Arial" w:hAnsi="Arial"/>
          <w:sz w:val="22"/>
          <w:szCs w:val="22"/>
        </w:rPr>
        <w:t>then turned to a review of the current year</w:t>
      </w:r>
      <w:r w:rsidRPr="00D13A17">
        <w:rPr>
          <w:rFonts w:ascii="Arial" w:hAnsi="Arial"/>
          <w:sz w:val="22"/>
          <w:szCs w:val="22"/>
        </w:rPr>
        <w:t xml:space="preserve"> FY20</w:t>
      </w:r>
      <w:r w:rsidR="00133E9A">
        <w:rPr>
          <w:rFonts w:ascii="Arial" w:hAnsi="Arial"/>
          <w:sz w:val="22"/>
          <w:szCs w:val="22"/>
        </w:rPr>
        <w:t xml:space="preserve">16 Projected Net Cash Surplus. </w:t>
      </w:r>
      <w:r w:rsidRPr="00D13A17">
        <w:rPr>
          <w:rFonts w:ascii="Arial" w:hAnsi="Arial"/>
          <w:sz w:val="22"/>
          <w:szCs w:val="22"/>
        </w:rPr>
        <w:t xml:space="preserve">DC Water </w:t>
      </w:r>
      <w:r w:rsidR="00133E9A">
        <w:rPr>
          <w:rFonts w:ascii="Arial" w:hAnsi="Arial"/>
          <w:sz w:val="22"/>
          <w:szCs w:val="22"/>
        </w:rPr>
        <w:t xml:space="preserve">is </w:t>
      </w:r>
      <w:r w:rsidRPr="00D13A17">
        <w:rPr>
          <w:rFonts w:ascii="Arial" w:hAnsi="Arial"/>
          <w:sz w:val="22"/>
          <w:szCs w:val="22"/>
        </w:rPr>
        <w:t>project</w:t>
      </w:r>
      <w:r w:rsidR="00133E9A">
        <w:rPr>
          <w:rFonts w:ascii="Arial" w:hAnsi="Arial"/>
          <w:sz w:val="22"/>
          <w:szCs w:val="22"/>
        </w:rPr>
        <w:t>ing</w:t>
      </w:r>
      <w:r w:rsidRPr="00D13A17">
        <w:rPr>
          <w:rFonts w:ascii="Arial" w:hAnsi="Arial"/>
          <w:sz w:val="22"/>
          <w:szCs w:val="22"/>
        </w:rPr>
        <w:t xml:space="preserve"> to be about $1.4 million short on revenue </w:t>
      </w:r>
      <w:r w:rsidR="00133E9A">
        <w:rPr>
          <w:rFonts w:ascii="Arial" w:hAnsi="Arial"/>
          <w:sz w:val="22"/>
          <w:szCs w:val="22"/>
        </w:rPr>
        <w:t>versus the</w:t>
      </w:r>
      <w:r w:rsidRPr="00D13A17">
        <w:rPr>
          <w:rFonts w:ascii="Arial" w:hAnsi="Arial"/>
          <w:sz w:val="22"/>
          <w:szCs w:val="22"/>
        </w:rPr>
        <w:t xml:space="preserve"> Board approved </w:t>
      </w:r>
      <w:r w:rsidR="00133E9A">
        <w:rPr>
          <w:rFonts w:ascii="Arial" w:hAnsi="Arial"/>
          <w:sz w:val="22"/>
          <w:szCs w:val="22"/>
        </w:rPr>
        <w:t>budget</w:t>
      </w:r>
      <w:r w:rsidRPr="00D13A17">
        <w:rPr>
          <w:rFonts w:ascii="Arial" w:hAnsi="Arial"/>
          <w:sz w:val="22"/>
          <w:szCs w:val="22"/>
        </w:rPr>
        <w:t xml:space="preserve">. </w:t>
      </w:r>
    </w:p>
    <w:p w:rsidR="00A62C4E" w:rsidRPr="00D13A17" w:rsidRDefault="00A62C4E" w:rsidP="00A62C4E">
      <w:pPr>
        <w:ind w:right="-180"/>
        <w:rPr>
          <w:rFonts w:ascii="Arial" w:hAnsi="Arial"/>
          <w:sz w:val="22"/>
          <w:szCs w:val="22"/>
        </w:rPr>
      </w:pPr>
    </w:p>
    <w:p w:rsidR="00A62C4E" w:rsidRPr="00D13A17" w:rsidRDefault="00A62C4E" w:rsidP="00A62C4E">
      <w:pPr>
        <w:ind w:right="-180"/>
        <w:rPr>
          <w:rFonts w:ascii="Arial" w:hAnsi="Arial"/>
          <w:sz w:val="22"/>
          <w:szCs w:val="22"/>
        </w:rPr>
      </w:pPr>
      <w:r w:rsidRPr="00D13A17">
        <w:rPr>
          <w:rFonts w:ascii="Arial" w:hAnsi="Arial"/>
          <w:noProof/>
          <w:sz w:val="22"/>
          <w:szCs w:val="22"/>
        </w:rPr>
        <w:drawing>
          <wp:inline distT="0" distB="0" distL="0" distR="0" wp14:anchorId="0A0E6DC3" wp14:editId="66958F0E">
            <wp:extent cx="6359610" cy="3014814"/>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4242" cy="3031232"/>
                    </a:xfrm>
                    <a:prstGeom prst="rect">
                      <a:avLst/>
                    </a:prstGeom>
                    <a:noFill/>
                    <a:ln>
                      <a:noFill/>
                    </a:ln>
                  </pic:spPr>
                </pic:pic>
              </a:graphicData>
            </a:graphic>
          </wp:inline>
        </w:drawing>
      </w:r>
    </w:p>
    <w:p w:rsidR="00A62C4E" w:rsidRPr="00D13A17" w:rsidRDefault="00A62C4E" w:rsidP="00A62C4E">
      <w:pPr>
        <w:ind w:right="-180"/>
        <w:rPr>
          <w:rFonts w:ascii="Arial" w:hAnsi="Arial"/>
          <w:sz w:val="22"/>
          <w:szCs w:val="22"/>
        </w:rPr>
      </w:pPr>
    </w:p>
    <w:p w:rsidR="00133E9A" w:rsidRDefault="00A62C4E" w:rsidP="00A62C4E">
      <w:pPr>
        <w:spacing w:after="180" w:line="264" w:lineRule="auto"/>
        <w:jc w:val="both"/>
        <w:rPr>
          <w:rFonts w:ascii="Arial" w:hAnsi="Arial"/>
          <w:sz w:val="22"/>
          <w:szCs w:val="22"/>
        </w:rPr>
      </w:pPr>
      <w:r w:rsidRPr="00D13A17">
        <w:rPr>
          <w:rFonts w:ascii="Arial" w:hAnsi="Arial"/>
          <w:sz w:val="22"/>
          <w:szCs w:val="22"/>
        </w:rPr>
        <w:t>The</w:t>
      </w:r>
      <w:r w:rsidR="00133E9A">
        <w:rPr>
          <w:rFonts w:ascii="Arial" w:hAnsi="Arial"/>
          <w:sz w:val="22"/>
          <w:szCs w:val="22"/>
        </w:rPr>
        <w:t xml:space="preserve"> lower receipts</w:t>
      </w:r>
      <w:r w:rsidRPr="00D13A17">
        <w:rPr>
          <w:rFonts w:ascii="Arial" w:hAnsi="Arial"/>
          <w:sz w:val="22"/>
          <w:szCs w:val="22"/>
        </w:rPr>
        <w:t xml:space="preserve"> are due to (a) partial billing of WSRF for the month of October 2015, (b) time lag for collections, which follow billings by a month and (c) non-receipt of WSRF for Federal </w:t>
      </w:r>
      <w:r w:rsidR="00133E9A">
        <w:rPr>
          <w:rFonts w:ascii="Arial" w:hAnsi="Arial"/>
          <w:sz w:val="22"/>
          <w:szCs w:val="22"/>
        </w:rPr>
        <w:t>government</w:t>
      </w:r>
      <w:r w:rsidRPr="00D13A17">
        <w:rPr>
          <w:rFonts w:ascii="Arial" w:hAnsi="Arial"/>
          <w:sz w:val="22"/>
          <w:szCs w:val="22"/>
        </w:rPr>
        <w:t xml:space="preserve"> since the 2016 Federal Bill, prepared in April 201</w:t>
      </w:r>
      <w:r w:rsidR="00133E9A">
        <w:rPr>
          <w:rFonts w:ascii="Arial" w:hAnsi="Arial"/>
          <w:sz w:val="22"/>
          <w:szCs w:val="22"/>
        </w:rPr>
        <w:t xml:space="preserve">4, did not include </w:t>
      </w:r>
      <w:r w:rsidRPr="00D13A17">
        <w:rPr>
          <w:rFonts w:ascii="Arial" w:hAnsi="Arial"/>
          <w:sz w:val="22"/>
          <w:szCs w:val="22"/>
        </w:rPr>
        <w:t xml:space="preserve">estimates for WSRF. The FY2016 WSRF will be trued-up in </w:t>
      </w:r>
      <w:r w:rsidR="00133E9A">
        <w:rPr>
          <w:rFonts w:ascii="Arial" w:hAnsi="Arial"/>
          <w:sz w:val="22"/>
          <w:szCs w:val="22"/>
        </w:rPr>
        <w:t xml:space="preserve">the </w:t>
      </w:r>
      <w:r w:rsidRPr="00D13A17">
        <w:rPr>
          <w:rFonts w:ascii="Arial" w:hAnsi="Arial"/>
          <w:sz w:val="22"/>
          <w:szCs w:val="22"/>
        </w:rPr>
        <w:t>FY2019 Federal Bill</w:t>
      </w:r>
      <w:r w:rsidR="00133E9A">
        <w:rPr>
          <w:rFonts w:ascii="Arial" w:hAnsi="Arial"/>
          <w:sz w:val="22"/>
          <w:szCs w:val="22"/>
        </w:rPr>
        <w:t>, so DC Water will ultimately receive this revenue</w:t>
      </w:r>
      <w:r w:rsidRPr="00D13A17">
        <w:rPr>
          <w:rFonts w:ascii="Arial" w:hAnsi="Arial"/>
          <w:sz w:val="22"/>
          <w:szCs w:val="22"/>
        </w:rPr>
        <w:t xml:space="preserve">. </w:t>
      </w:r>
    </w:p>
    <w:p w:rsidR="00C47B68" w:rsidRDefault="00C60259" w:rsidP="00A62C4E">
      <w:pPr>
        <w:spacing w:after="180" w:line="264" w:lineRule="auto"/>
        <w:jc w:val="both"/>
        <w:rPr>
          <w:rFonts w:ascii="Arial" w:hAnsi="Arial"/>
          <w:sz w:val="22"/>
          <w:szCs w:val="22"/>
        </w:rPr>
      </w:pPr>
      <w:r>
        <w:rPr>
          <w:rFonts w:ascii="Arial" w:hAnsi="Arial"/>
          <w:sz w:val="22"/>
          <w:szCs w:val="22"/>
        </w:rPr>
        <w:lastRenderedPageBreak/>
        <w:t>Mr. Kim described the purpose of the Cash Finance Capital Improvements (CFCI) line item in the expenditure budget as a “down payment” on Pay-Go to meet the debt service coverage ratio targets.  Mr. Gibbs asked if CFCI only</w:t>
      </w:r>
      <w:r w:rsidR="00A62C4E" w:rsidRPr="00D13A17">
        <w:rPr>
          <w:rFonts w:ascii="Arial" w:hAnsi="Arial"/>
          <w:sz w:val="22"/>
          <w:szCs w:val="22"/>
        </w:rPr>
        <w:t xml:space="preserve"> part of the </w:t>
      </w:r>
      <w:r>
        <w:rPr>
          <w:rFonts w:ascii="Arial" w:hAnsi="Arial"/>
          <w:sz w:val="22"/>
          <w:szCs w:val="22"/>
        </w:rPr>
        <w:t xml:space="preserve">target </w:t>
      </w:r>
      <w:r w:rsidR="00A62C4E" w:rsidRPr="00D13A17">
        <w:rPr>
          <w:rFonts w:ascii="Arial" w:hAnsi="Arial"/>
          <w:sz w:val="22"/>
          <w:szCs w:val="22"/>
        </w:rPr>
        <w:t>1.5x debt service coverage ratio</w:t>
      </w:r>
      <w:r>
        <w:rPr>
          <w:rFonts w:ascii="Arial" w:hAnsi="Arial"/>
          <w:sz w:val="22"/>
          <w:szCs w:val="22"/>
        </w:rPr>
        <w:t xml:space="preserve">, </w:t>
      </w:r>
      <w:r w:rsidR="00A62C4E" w:rsidRPr="00D13A17">
        <w:rPr>
          <w:rFonts w:ascii="Arial" w:hAnsi="Arial"/>
          <w:sz w:val="22"/>
          <w:szCs w:val="22"/>
        </w:rPr>
        <w:t xml:space="preserve">why DC Water </w:t>
      </w:r>
      <w:r>
        <w:rPr>
          <w:rFonts w:ascii="Arial" w:hAnsi="Arial"/>
          <w:sz w:val="22"/>
          <w:szCs w:val="22"/>
        </w:rPr>
        <w:t>does not budget</w:t>
      </w:r>
      <w:r w:rsidR="00A62C4E" w:rsidRPr="00D13A17">
        <w:rPr>
          <w:rFonts w:ascii="Arial" w:hAnsi="Arial"/>
          <w:sz w:val="22"/>
          <w:szCs w:val="22"/>
        </w:rPr>
        <w:t xml:space="preserve"> the full amount</w:t>
      </w:r>
      <w:r>
        <w:rPr>
          <w:rFonts w:ascii="Arial" w:hAnsi="Arial"/>
          <w:sz w:val="22"/>
          <w:szCs w:val="22"/>
        </w:rPr>
        <w:t xml:space="preserve">.  Mr. Kim noted that managements </w:t>
      </w:r>
      <w:r w:rsidR="00A62C4E" w:rsidRPr="00D13A17">
        <w:rPr>
          <w:rFonts w:ascii="Arial" w:hAnsi="Arial"/>
          <w:sz w:val="22"/>
          <w:szCs w:val="22"/>
        </w:rPr>
        <w:t>target</w:t>
      </w:r>
      <w:r>
        <w:rPr>
          <w:rFonts w:ascii="Arial" w:hAnsi="Arial"/>
          <w:sz w:val="22"/>
          <w:szCs w:val="22"/>
        </w:rPr>
        <w:t>s</w:t>
      </w:r>
      <w:r w:rsidR="00A62C4E" w:rsidRPr="00D13A17">
        <w:rPr>
          <w:rFonts w:ascii="Arial" w:hAnsi="Arial"/>
          <w:sz w:val="22"/>
          <w:szCs w:val="22"/>
        </w:rPr>
        <w:t xml:space="preserve"> CFCI </w:t>
      </w:r>
      <w:r>
        <w:rPr>
          <w:rFonts w:ascii="Arial" w:hAnsi="Arial"/>
          <w:sz w:val="22"/>
          <w:szCs w:val="22"/>
        </w:rPr>
        <w:t xml:space="preserve">funding </w:t>
      </w:r>
      <w:r w:rsidR="00A62C4E" w:rsidRPr="00D13A17">
        <w:rPr>
          <w:rFonts w:ascii="Arial" w:hAnsi="Arial"/>
          <w:sz w:val="22"/>
          <w:szCs w:val="22"/>
        </w:rPr>
        <w:t xml:space="preserve">to be </w:t>
      </w:r>
      <w:r>
        <w:rPr>
          <w:rFonts w:ascii="Arial" w:hAnsi="Arial"/>
          <w:sz w:val="22"/>
          <w:szCs w:val="22"/>
        </w:rPr>
        <w:t xml:space="preserve">approximately equal to </w:t>
      </w:r>
      <w:r w:rsidR="00A62C4E" w:rsidRPr="00D13A17">
        <w:rPr>
          <w:rFonts w:ascii="Arial" w:hAnsi="Arial"/>
          <w:sz w:val="22"/>
          <w:szCs w:val="22"/>
        </w:rPr>
        <w:t>5</w:t>
      </w:r>
      <w:r w:rsidR="006839C3">
        <w:rPr>
          <w:rFonts w:ascii="Arial" w:hAnsi="Arial"/>
          <w:sz w:val="22"/>
          <w:szCs w:val="22"/>
        </w:rPr>
        <w:t>%</w:t>
      </w:r>
      <w:r w:rsidR="00A62C4E" w:rsidRPr="00D13A17">
        <w:rPr>
          <w:rFonts w:ascii="Arial" w:hAnsi="Arial"/>
          <w:sz w:val="22"/>
          <w:szCs w:val="22"/>
        </w:rPr>
        <w:t xml:space="preserve"> of revenue.  </w:t>
      </w:r>
      <w:r>
        <w:rPr>
          <w:rFonts w:ascii="Arial" w:hAnsi="Arial"/>
          <w:sz w:val="22"/>
          <w:szCs w:val="22"/>
        </w:rPr>
        <w:t>While this figure does not equate precisely to the entire amount of the target 1.5x debt service coverage ratio, t</w:t>
      </w:r>
      <w:r w:rsidR="00A62C4E" w:rsidRPr="00D13A17">
        <w:rPr>
          <w:rFonts w:ascii="Arial" w:hAnsi="Arial"/>
          <w:sz w:val="22"/>
          <w:szCs w:val="22"/>
        </w:rPr>
        <w:t>his was a</w:t>
      </w:r>
      <w:r>
        <w:rPr>
          <w:rFonts w:ascii="Arial" w:hAnsi="Arial"/>
          <w:sz w:val="22"/>
          <w:szCs w:val="22"/>
        </w:rPr>
        <w:t xml:space="preserve"> huge step forward for more transparent budgeting at DC Water</w:t>
      </w:r>
      <w:r w:rsidR="00A62C4E" w:rsidRPr="00D13A17">
        <w:rPr>
          <w:rFonts w:ascii="Arial" w:hAnsi="Arial"/>
          <w:sz w:val="22"/>
          <w:szCs w:val="22"/>
        </w:rPr>
        <w:t xml:space="preserve">.  </w:t>
      </w:r>
    </w:p>
    <w:p w:rsidR="00A62C4E" w:rsidRPr="00D13A17" w:rsidRDefault="00C47B68" w:rsidP="00A62C4E">
      <w:pPr>
        <w:spacing w:after="180" w:line="264" w:lineRule="auto"/>
        <w:jc w:val="both"/>
        <w:rPr>
          <w:rFonts w:ascii="Arial" w:hAnsi="Arial"/>
          <w:sz w:val="22"/>
          <w:szCs w:val="22"/>
        </w:rPr>
      </w:pPr>
      <w:r>
        <w:rPr>
          <w:rFonts w:ascii="Arial" w:hAnsi="Arial"/>
          <w:sz w:val="22"/>
          <w:szCs w:val="22"/>
        </w:rPr>
        <w:t xml:space="preserve">Returning to the FY2016 projections, Mr. Kim stated that </w:t>
      </w:r>
      <w:r w:rsidR="00A62C4E" w:rsidRPr="00D13A17">
        <w:rPr>
          <w:rFonts w:ascii="Arial" w:hAnsi="Arial"/>
          <w:sz w:val="22"/>
          <w:szCs w:val="22"/>
        </w:rPr>
        <w:t xml:space="preserve">DC Water is </w:t>
      </w:r>
      <w:r>
        <w:rPr>
          <w:rFonts w:ascii="Arial" w:hAnsi="Arial"/>
          <w:sz w:val="22"/>
          <w:szCs w:val="22"/>
        </w:rPr>
        <w:t xml:space="preserve">projecting </w:t>
      </w:r>
      <w:r w:rsidR="00A62C4E" w:rsidRPr="00D13A17">
        <w:rPr>
          <w:rFonts w:ascii="Arial" w:hAnsi="Arial"/>
          <w:sz w:val="22"/>
          <w:szCs w:val="22"/>
        </w:rPr>
        <w:t>net income of $71.5 million</w:t>
      </w:r>
      <w:r>
        <w:rPr>
          <w:rFonts w:ascii="Arial" w:hAnsi="Arial"/>
          <w:sz w:val="22"/>
          <w:szCs w:val="22"/>
        </w:rPr>
        <w:t xml:space="preserve"> and </w:t>
      </w:r>
      <w:r w:rsidR="00A62C4E" w:rsidRPr="00D13A17">
        <w:rPr>
          <w:rFonts w:ascii="Arial" w:hAnsi="Arial"/>
          <w:sz w:val="22"/>
          <w:szCs w:val="22"/>
        </w:rPr>
        <w:t xml:space="preserve">a net </w:t>
      </w:r>
      <w:r>
        <w:rPr>
          <w:rFonts w:ascii="Arial" w:hAnsi="Arial"/>
          <w:sz w:val="22"/>
          <w:szCs w:val="22"/>
        </w:rPr>
        <w:t xml:space="preserve">cash </w:t>
      </w:r>
      <w:r w:rsidR="00A62C4E" w:rsidRPr="00D13A17">
        <w:rPr>
          <w:rFonts w:ascii="Arial" w:hAnsi="Arial"/>
          <w:sz w:val="22"/>
          <w:szCs w:val="22"/>
        </w:rPr>
        <w:t>surplus of $13.4 million</w:t>
      </w:r>
      <w:r>
        <w:rPr>
          <w:rFonts w:ascii="Arial" w:hAnsi="Arial"/>
          <w:sz w:val="22"/>
          <w:szCs w:val="22"/>
        </w:rPr>
        <w:t xml:space="preserve"> after Board approved transfers for Pay-Go and RSF</w:t>
      </w:r>
      <w:r w:rsidR="00A62C4E" w:rsidRPr="00D13A17">
        <w:rPr>
          <w:rFonts w:ascii="Arial" w:hAnsi="Arial"/>
          <w:sz w:val="22"/>
          <w:szCs w:val="22"/>
        </w:rPr>
        <w:t xml:space="preserve">. </w:t>
      </w:r>
      <w:r>
        <w:rPr>
          <w:rFonts w:ascii="Arial" w:hAnsi="Arial"/>
          <w:sz w:val="22"/>
          <w:szCs w:val="22"/>
        </w:rPr>
        <w:t xml:space="preserve">Mr. </w:t>
      </w:r>
      <w:r w:rsidR="0027672F">
        <w:rPr>
          <w:rFonts w:ascii="Arial" w:hAnsi="Arial"/>
          <w:sz w:val="22"/>
          <w:szCs w:val="22"/>
        </w:rPr>
        <w:t>K</w:t>
      </w:r>
      <w:r>
        <w:rPr>
          <w:rFonts w:ascii="Arial" w:hAnsi="Arial"/>
          <w:sz w:val="22"/>
          <w:szCs w:val="22"/>
        </w:rPr>
        <w:t>im noted that t</w:t>
      </w:r>
      <w:r w:rsidR="00A62C4E" w:rsidRPr="00D13A17">
        <w:rPr>
          <w:rFonts w:ascii="Arial" w:hAnsi="Arial"/>
          <w:sz w:val="22"/>
          <w:szCs w:val="22"/>
        </w:rPr>
        <w:t>he projected net cash surplus for FY2016 will have a modest impact on rates if used to make an additional transfer to the RSF or for Pay-Go</w:t>
      </w:r>
      <w:r w:rsidR="006839C3">
        <w:rPr>
          <w:rFonts w:ascii="Arial" w:hAnsi="Arial"/>
          <w:sz w:val="22"/>
          <w:szCs w:val="22"/>
        </w:rPr>
        <w:t>:</w:t>
      </w:r>
    </w:p>
    <w:p w:rsidR="00A62C4E" w:rsidRPr="00D13A17" w:rsidRDefault="00A62C4E" w:rsidP="006839C3">
      <w:pPr>
        <w:pStyle w:val="ListParagraph"/>
        <w:numPr>
          <w:ilvl w:val="0"/>
          <w:numId w:val="38"/>
        </w:numPr>
        <w:jc w:val="both"/>
        <w:rPr>
          <w:rFonts w:ascii="Arial" w:hAnsi="Arial"/>
          <w:sz w:val="22"/>
          <w:szCs w:val="22"/>
        </w:rPr>
      </w:pPr>
      <w:r w:rsidRPr="00D13A17">
        <w:rPr>
          <w:rFonts w:ascii="Arial" w:hAnsi="Arial"/>
          <w:sz w:val="22"/>
          <w:szCs w:val="22"/>
        </w:rPr>
        <w:t>A 1% reduction in retail water and sewer rates would equate to approximately a $3 million annual reduction in operating income or a $30 million revenue loss over the 10-year financial plan</w:t>
      </w:r>
    </w:p>
    <w:p w:rsidR="00A62C4E" w:rsidRPr="00D13A17" w:rsidRDefault="00A62C4E" w:rsidP="006839C3">
      <w:pPr>
        <w:pStyle w:val="ListParagraph"/>
        <w:numPr>
          <w:ilvl w:val="0"/>
          <w:numId w:val="38"/>
        </w:numPr>
        <w:jc w:val="both"/>
        <w:rPr>
          <w:rFonts w:ascii="Arial" w:hAnsi="Arial"/>
          <w:sz w:val="22"/>
          <w:szCs w:val="22"/>
        </w:rPr>
      </w:pPr>
      <w:r w:rsidRPr="00D13A17">
        <w:rPr>
          <w:rFonts w:ascii="Arial" w:hAnsi="Arial"/>
          <w:sz w:val="22"/>
          <w:szCs w:val="22"/>
        </w:rPr>
        <w:t>Accordingly, if used to make an additional transfer to the RSF for use in FY2017, the projected net cash surplus of approximately $13.4 million would equate to a one-time reduction in the proposed rate by 0.45% (or from 5.0% to 4.55% for FY2017) to account for lost revenue over the next 10-year period while holding future rate increases at current projected levels</w:t>
      </w:r>
    </w:p>
    <w:p w:rsidR="00A62C4E" w:rsidRPr="00D13A17" w:rsidRDefault="00A62C4E" w:rsidP="006839C3">
      <w:pPr>
        <w:pStyle w:val="ListParagraph"/>
        <w:numPr>
          <w:ilvl w:val="0"/>
          <w:numId w:val="38"/>
        </w:numPr>
        <w:jc w:val="both"/>
        <w:rPr>
          <w:rFonts w:ascii="Arial" w:hAnsi="Arial"/>
          <w:sz w:val="22"/>
          <w:szCs w:val="22"/>
        </w:rPr>
      </w:pPr>
      <w:r w:rsidRPr="00D13A17">
        <w:rPr>
          <w:rFonts w:ascii="Arial" w:hAnsi="Arial"/>
          <w:sz w:val="22"/>
          <w:szCs w:val="22"/>
        </w:rPr>
        <w:t>Alternatively, a 1% reduction in retail water and sewer rates would equate to an approximately $40 million reduction in debt issuance capacity on a one-time basis</w:t>
      </w:r>
    </w:p>
    <w:p w:rsidR="00A62C4E" w:rsidRPr="00D13A17" w:rsidRDefault="00A62C4E" w:rsidP="006839C3">
      <w:pPr>
        <w:pStyle w:val="ListParagraph"/>
        <w:numPr>
          <w:ilvl w:val="0"/>
          <w:numId w:val="38"/>
        </w:numPr>
        <w:jc w:val="both"/>
        <w:rPr>
          <w:rFonts w:ascii="Arial" w:hAnsi="Arial"/>
          <w:sz w:val="22"/>
          <w:szCs w:val="22"/>
        </w:rPr>
      </w:pPr>
      <w:r w:rsidRPr="00D13A17">
        <w:rPr>
          <w:rFonts w:ascii="Arial" w:hAnsi="Arial"/>
          <w:sz w:val="22"/>
          <w:szCs w:val="22"/>
        </w:rPr>
        <w:t>Accordingly, if used to make an additional transfer for Pay-Go for use in FY2017, the projected net cash surplus of approximately $13.4 million would equate to a one-time reduction in the proposed rate by 0.33% (or from 5.0% to 4.66% for FY2017)</w:t>
      </w:r>
    </w:p>
    <w:p w:rsidR="00A62C4E" w:rsidRPr="00D13A17" w:rsidRDefault="00A62C4E" w:rsidP="00A62C4E">
      <w:pPr>
        <w:contextualSpacing/>
        <w:rPr>
          <w:rFonts w:ascii="Arial" w:hAnsi="Arial"/>
          <w:sz w:val="22"/>
          <w:szCs w:val="22"/>
        </w:rPr>
      </w:pPr>
    </w:p>
    <w:p w:rsidR="00A62C4E" w:rsidRPr="00D13A17" w:rsidRDefault="00C47B68" w:rsidP="003643B2">
      <w:pPr>
        <w:contextualSpacing/>
        <w:jc w:val="both"/>
        <w:rPr>
          <w:rFonts w:ascii="Arial" w:hAnsi="Arial"/>
          <w:sz w:val="22"/>
          <w:szCs w:val="22"/>
        </w:rPr>
      </w:pPr>
      <w:r>
        <w:rPr>
          <w:rFonts w:ascii="Arial" w:hAnsi="Arial"/>
          <w:sz w:val="22"/>
          <w:szCs w:val="22"/>
        </w:rPr>
        <w:t>As a result, Mr. Kim stated that m</w:t>
      </w:r>
      <w:r w:rsidR="00A62C4E" w:rsidRPr="00D13A17">
        <w:rPr>
          <w:rFonts w:ascii="Arial" w:hAnsi="Arial"/>
          <w:sz w:val="22"/>
          <w:szCs w:val="22"/>
        </w:rPr>
        <w:t xml:space="preserve">anagement </w:t>
      </w:r>
      <w:r>
        <w:rPr>
          <w:rFonts w:ascii="Arial" w:hAnsi="Arial"/>
          <w:sz w:val="22"/>
          <w:szCs w:val="22"/>
        </w:rPr>
        <w:t>intends to recommend to the Finance &amp; Budget Committee</w:t>
      </w:r>
      <w:r w:rsidR="00A62C4E" w:rsidRPr="00D13A17">
        <w:rPr>
          <w:rFonts w:ascii="Arial" w:hAnsi="Arial"/>
          <w:sz w:val="22"/>
          <w:szCs w:val="22"/>
        </w:rPr>
        <w:t xml:space="preserve"> holding the projected net cash surplus as additional cash over the target ending balance in order to provide </w:t>
      </w:r>
      <w:r>
        <w:rPr>
          <w:rFonts w:ascii="Arial" w:hAnsi="Arial"/>
          <w:sz w:val="22"/>
          <w:szCs w:val="22"/>
        </w:rPr>
        <w:t xml:space="preserve">added </w:t>
      </w:r>
      <w:r w:rsidR="00A62C4E" w:rsidRPr="00D13A17">
        <w:rPr>
          <w:rFonts w:ascii="Arial" w:hAnsi="Arial"/>
          <w:sz w:val="22"/>
          <w:szCs w:val="22"/>
        </w:rPr>
        <w:t>operat</w:t>
      </w:r>
      <w:r>
        <w:rPr>
          <w:rFonts w:ascii="Arial" w:hAnsi="Arial"/>
          <w:sz w:val="22"/>
          <w:szCs w:val="22"/>
        </w:rPr>
        <w:t>ional flexibility to address the previously discussed</w:t>
      </w:r>
      <w:r w:rsidR="00A62C4E" w:rsidRPr="00D13A17">
        <w:rPr>
          <w:rFonts w:ascii="Arial" w:hAnsi="Arial"/>
          <w:sz w:val="22"/>
          <w:szCs w:val="22"/>
        </w:rPr>
        <w:t xml:space="preserve"> contingencies in </w:t>
      </w:r>
      <w:r>
        <w:rPr>
          <w:rFonts w:ascii="Arial" w:hAnsi="Arial"/>
          <w:sz w:val="22"/>
          <w:szCs w:val="22"/>
        </w:rPr>
        <w:t xml:space="preserve">the </w:t>
      </w:r>
      <w:r w:rsidR="00A62C4E" w:rsidRPr="00D13A17">
        <w:rPr>
          <w:rFonts w:ascii="Arial" w:hAnsi="Arial"/>
          <w:sz w:val="22"/>
          <w:szCs w:val="22"/>
        </w:rPr>
        <w:t>FY2017</w:t>
      </w:r>
      <w:r>
        <w:rPr>
          <w:rFonts w:ascii="Arial" w:hAnsi="Arial"/>
          <w:sz w:val="22"/>
          <w:szCs w:val="22"/>
        </w:rPr>
        <w:t xml:space="preserve"> budget</w:t>
      </w:r>
      <w:r w:rsidR="00A62C4E" w:rsidRPr="00D13A17">
        <w:rPr>
          <w:rFonts w:ascii="Arial" w:hAnsi="Arial"/>
          <w:sz w:val="22"/>
          <w:szCs w:val="22"/>
        </w:rPr>
        <w:t>.</w:t>
      </w:r>
      <w:r>
        <w:rPr>
          <w:rFonts w:ascii="Arial" w:hAnsi="Arial"/>
          <w:sz w:val="22"/>
          <w:szCs w:val="22"/>
        </w:rPr>
        <w:t xml:space="preserve">  </w:t>
      </w:r>
    </w:p>
    <w:p w:rsidR="00A62C4E" w:rsidRPr="00D13A17" w:rsidRDefault="00A62C4E" w:rsidP="003643B2">
      <w:pPr>
        <w:contextualSpacing/>
        <w:jc w:val="both"/>
        <w:rPr>
          <w:rFonts w:ascii="Arial" w:hAnsi="Arial"/>
          <w:sz w:val="22"/>
          <w:szCs w:val="22"/>
        </w:rPr>
      </w:pPr>
    </w:p>
    <w:p w:rsidR="00A62C4E" w:rsidRPr="00D13A17" w:rsidRDefault="00C47B68" w:rsidP="003643B2">
      <w:pPr>
        <w:contextualSpacing/>
        <w:jc w:val="both"/>
        <w:rPr>
          <w:rFonts w:ascii="Arial" w:hAnsi="Arial"/>
          <w:sz w:val="22"/>
          <w:szCs w:val="22"/>
        </w:rPr>
      </w:pPr>
      <w:r>
        <w:rPr>
          <w:rFonts w:ascii="Arial" w:hAnsi="Arial"/>
          <w:sz w:val="22"/>
          <w:szCs w:val="22"/>
        </w:rPr>
        <w:t xml:space="preserve">Mr. </w:t>
      </w:r>
      <w:r w:rsidR="00A62C4E" w:rsidRPr="00D13A17">
        <w:rPr>
          <w:rFonts w:ascii="Arial" w:hAnsi="Arial"/>
          <w:sz w:val="22"/>
          <w:szCs w:val="22"/>
        </w:rPr>
        <w:t>Brown pointed out that the 10-year</w:t>
      </w:r>
      <w:r>
        <w:rPr>
          <w:rFonts w:ascii="Arial" w:hAnsi="Arial"/>
          <w:sz w:val="22"/>
          <w:szCs w:val="22"/>
        </w:rPr>
        <w:t xml:space="preserve"> financial plan </w:t>
      </w:r>
      <w:r w:rsidR="00A62C4E" w:rsidRPr="00D13A17">
        <w:rPr>
          <w:rFonts w:ascii="Arial" w:hAnsi="Arial"/>
          <w:sz w:val="22"/>
          <w:szCs w:val="22"/>
        </w:rPr>
        <w:t>is a long period to look at a $13.4 million surplus</w:t>
      </w:r>
      <w:r>
        <w:rPr>
          <w:rFonts w:ascii="Arial" w:hAnsi="Arial"/>
          <w:sz w:val="22"/>
          <w:szCs w:val="22"/>
        </w:rPr>
        <w:t xml:space="preserve">. </w:t>
      </w:r>
      <w:r w:rsidR="00A62C4E" w:rsidRPr="00D13A17">
        <w:rPr>
          <w:rFonts w:ascii="Arial" w:hAnsi="Arial"/>
          <w:sz w:val="22"/>
          <w:szCs w:val="22"/>
        </w:rPr>
        <w:t>By comparison, the District makes these types of determination</w:t>
      </w:r>
      <w:r>
        <w:rPr>
          <w:rFonts w:ascii="Arial" w:hAnsi="Arial"/>
          <w:sz w:val="22"/>
          <w:szCs w:val="22"/>
        </w:rPr>
        <w:t>s over a 4 year period. Mr. Brown</w:t>
      </w:r>
      <w:r w:rsidR="00A62C4E" w:rsidRPr="00D13A17">
        <w:rPr>
          <w:rFonts w:ascii="Arial" w:hAnsi="Arial"/>
          <w:sz w:val="22"/>
          <w:szCs w:val="22"/>
        </w:rPr>
        <w:t xml:space="preserve"> noted that the 10-year finan</w:t>
      </w:r>
      <w:r>
        <w:rPr>
          <w:rFonts w:ascii="Arial" w:hAnsi="Arial"/>
          <w:sz w:val="22"/>
          <w:szCs w:val="22"/>
        </w:rPr>
        <w:t xml:space="preserve">cial plan is </w:t>
      </w:r>
      <w:r w:rsidR="00A62C4E" w:rsidRPr="00D13A17">
        <w:rPr>
          <w:rFonts w:ascii="Arial" w:hAnsi="Arial"/>
          <w:sz w:val="22"/>
          <w:szCs w:val="22"/>
        </w:rPr>
        <w:t xml:space="preserve">good practice and </w:t>
      </w:r>
      <w:r>
        <w:rPr>
          <w:rFonts w:ascii="Arial" w:hAnsi="Arial"/>
          <w:sz w:val="22"/>
          <w:szCs w:val="22"/>
        </w:rPr>
        <w:t xml:space="preserve">that he is </w:t>
      </w:r>
      <w:r w:rsidR="00A62C4E" w:rsidRPr="00D13A17">
        <w:rPr>
          <w:rFonts w:ascii="Arial" w:hAnsi="Arial"/>
          <w:sz w:val="22"/>
          <w:szCs w:val="22"/>
        </w:rPr>
        <w:t xml:space="preserve">happy </w:t>
      </w:r>
      <w:r>
        <w:rPr>
          <w:rFonts w:ascii="Arial" w:hAnsi="Arial"/>
          <w:sz w:val="22"/>
          <w:szCs w:val="22"/>
        </w:rPr>
        <w:t xml:space="preserve">that DC Water is able to do it but reiterated that it is a </w:t>
      </w:r>
      <w:r w:rsidR="00A62C4E" w:rsidRPr="00D13A17">
        <w:rPr>
          <w:rFonts w:ascii="Arial" w:hAnsi="Arial"/>
          <w:sz w:val="22"/>
          <w:szCs w:val="22"/>
        </w:rPr>
        <w:t>very long plan and each year the assumptions becomes cloudier in the outer years.</w:t>
      </w:r>
    </w:p>
    <w:p w:rsidR="00A62C4E" w:rsidRPr="00D13A17" w:rsidRDefault="00A62C4E" w:rsidP="003643B2">
      <w:pPr>
        <w:contextualSpacing/>
        <w:jc w:val="both"/>
        <w:rPr>
          <w:rFonts w:ascii="Arial" w:hAnsi="Arial"/>
          <w:sz w:val="22"/>
          <w:szCs w:val="22"/>
        </w:rPr>
      </w:pPr>
    </w:p>
    <w:p w:rsidR="00C47B68" w:rsidRDefault="00A62C4E" w:rsidP="003643B2">
      <w:pPr>
        <w:contextualSpacing/>
        <w:jc w:val="both"/>
        <w:rPr>
          <w:rFonts w:ascii="Arial" w:hAnsi="Arial"/>
          <w:sz w:val="22"/>
          <w:szCs w:val="22"/>
        </w:rPr>
      </w:pPr>
      <w:r w:rsidRPr="00D13A17">
        <w:rPr>
          <w:rFonts w:ascii="Arial" w:hAnsi="Arial"/>
          <w:sz w:val="22"/>
          <w:szCs w:val="22"/>
        </w:rPr>
        <w:t>Mr. Kim presented the proposed FY 2017 &amp; FY 2018 Rates</w:t>
      </w:r>
      <w:r w:rsidR="00C47B68">
        <w:rPr>
          <w:rFonts w:ascii="Arial" w:hAnsi="Arial"/>
          <w:sz w:val="22"/>
          <w:szCs w:val="22"/>
        </w:rPr>
        <w:t xml:space="preserve"> for the Committee’s consideration:</w:t>
      </w:r>
      <w:r w:rsidRPr="00D13A17">
        <w:rPr>
          <w:rFonts w:ascii="Arial" w:hAnsi="Arial"/>
          <w:sz w:val="22"/>
          <w:szCs w:val="22"/>
        </w:rPr>
        <w:t xml:space="preserve"> </w:t>
      </w:r>
    </w:p>
    <w:p w:rsidR="00A62C4E" w:rsidRPr="00D13A17" w:rsidRDefault="00A62C4E" w:rsidP="003643B2">
      <w:pPr>
        <w:contextualSpacing/>
        <w:jc w:val="both"/>
        <w:rPr>
          <w:rFonts w:ascii="Arial" w:hAnsi="Arial"/>
          <w:sz w:val="22"/>
          <w:szCs w:val="22"/>
        </w:rPr>
      </w:pPr>
      <w:r w:rsidRPr="00D13A17">
        <w:rPr>
          <w:rFonts w:ascii="Arial" w:hAnsi="Arial"/>
          <w:sz w:val="22"/>
          <w:szCs w:val="22"/>
        </w:rPr>
        <w:t xml:space="preserve"> </w:t>
      </w:r>
    </w:p>
    <w:p w:rsidR="00A62C4E" w:rsidRPr="00D13A17" w:rsidRDefault="00A62C4E" w:rsidP="006839C3">
      <w:pPr>
        <w:pStyle w:val="ListParagraph"/>
        <w:numPr>
          <w:ilvl w:val="0"/>
          <w:numId w:val="38"/>
        </w:numPr>
        <w:jc w:val="both"/>
        <w:rPr>
          <w:rFonts w:ascii="Arial" w:hAnsi="Arial"/>
          <w:sz w:val="22"/>
          <w:szCs w:val="22"/>
        </w:rPr>
      </w:pPr>
      <w:r w:rsidRPr="00D13A17">
        <w:rPr>
          <w:rFonts w:ascii="Arial" w:hAnsi="Arial"/>
          <w:sz w:val="22"/>
          <w:szCs w:val="22"/>
        </w:rPr>
        <w:t>Board approved a new multi-year rate proposal for public notice and comment covering both FY 2017 and FY 2018, providing added revenue certainty and reducing volatility in financial projections</w:t>
      </w:r>
    </w:p>
    <w:p w:rsidR="00A62C4E" w:rsidRPr="00D13A17" w:rsidRDefault="00A62C4E" w:rsidP="006839C3">
      <w:pPr>
        <w:pStyle w:val="ListParagraph"/>
        <w:numPr>
          <w:ilvl w:val="0"/>
          <w:numId w:val="38"/>
        </w:numPr>
        <w:jc w:val="both"/>
        <w:rPr>
          <w:rFonts w:ascii="Arial" w:hAnsi="Arial"/>
          <w:sz w:val="22"/>
          <w:szCs w:val="22"/>
        </w:rPr>
      </w:pPr>
      <w:r w:rsidRPr="00D13A17">
        <w:rPr>
          <w:rFonts w:ascii="Arial" w:hAnsi="Arial"/>
          <w:sz w:val="22"/>
          <w:szCs w:val="22"/>
        </w:rPr>
        <w:t>Management initially recommended a 5% increase in the retail water and sewer rates in each of FY2017 and FY2018, which already represented a decrease from the prior year’s approved financial plan projections of 6.5% in FY2017 and 6.0% in FY2018</w:t>
      </w:r>
    </w:p>
    <w:p w:rsidR="00A62C4E" w:rsidRPr="00D13A17" w:rsidRDefault="00A62C4E" w:rsidP="006839C3">
      <w:pPr>
        <w:pStyle w:val="ListParagraph"/>
        <w:numPr>
          <w:ilvl w:val="0"/>
          <w:numId w:val="38"/>
        </w:numPr>
        <w:jc w:val="both"/>
        <w:rPr>
          <w:rFonts w:ascii="Arial" w:hAnsi="Arial"/>
          <w:sz w:val="22"/>
          <w:szCs w:val="22"/>
        </w:rPr>
      </w:pPr>
      <w:r w:rsidRPr="00D13A17">
        <w:rPr>
          <w:rFonts w:ascii="Arial" w:hAnsi="Arial"/>
          <w:sz w:val="22"/>
          <w:szCs w:val="22"/>
        </w:rPr>
        <w:t xml:space="preserve">In consideration of both the projected net cash surplus in FY2016 and significant operational uncertainties in the FY2017 budget, management is revising its rate proposal to recommend a </w:t>
      </w:r>
      <w:r w:rsidRPr="00D13A17">
        <w:rPr>
          <w:rFonts w:ascii="Arial" w:hAnsi="Arial"/>
          <w:b/>
          <w:sz w:val="22"/>
          <w:szCs w:val="22"/>
        </w:rPr>
        <w:t>4.75% increase in FY2017 and a 5% increase in FY2018</w:t>
      </w:r>
      <w:r w:rsidRPr="00D13A17">
        <w:rPr>
          <w:rFonts w:ascii="Arial" w:hAnsi="Arial"/>
          <w:sz w:val="22"/>
          <w:szCs w:val="22"/>
        </w:rPr>
        <w:t xml:space="preserve"> together with its recommendation to hold any net cash surplus as additional cash over the target ending balance in FY2016</w:t>
      </w:r>
    </w:p>
    <w:p w:rsidR="00A62C4E" w:rsidRPr="00D13A17" w:rsidRDefault="00A62C4E" w:rsidP="00A62C4E">
      <w:pPr>
        <w:rPr>
          <w:rFonts w:ascii="Arial" w:hAnsi="Arial"/>
          <w:sz w:val="22"/>
          <w:szCs w:val="22"/>
        </w:rPr>
      </w:pPr>
    </w:p>
    <w:p w:rsidR="004867ED" w:rsidRDefault="00C47B68" w:rsidP="004867ED">
      <w:pPr>
        <w:rPr>
          <w:rFonts w:ascii="Arial" w:hAnsi="Arial" w:cs="Arial"/>
          <w:sz w:val="22"/>
          <w:szCs w:val="22"/>
        </w:rPr>
      </w:pPr>
      <w:r>
        <w:rPr>
          <w:rFonts w:ascii="Arial" w:hAnsi="Arial"/>
          <w:sz w:val="22"/>
          <w:szCs w:val="22"/>
        </w:rPr>
        <w:t xml:space="preserve">Mr. </w:t>
      </w:r>
      <w:r w:rsidR="00A62C4E" w:rsidRPr="00D13A17">
        <w:rPr>
          <w:rFonts w:ascii="Arial" w:hAnsi="Arial"/>
          <w:sz w:val="22"/>
          <w:szCs w:val="22"/>
        </w:rPr>
        <w:t>Brown asked</w:t>
      </w:r>
      <w:r>
        <w:rPr>
          <w:rFonts w:ascii="Arial" w:hAnsi="Arial"/>
          <w:sz w:val="22"/>
          <w:szCs w:val="22"/>
        </w:rPr>
        <w:t xml:space="preserve"> about the</w:t>
      </w:r>
      <w:r w:rsidR="00A62C4E" w:rsidRPr="00D13A17">
        <w:rPr>
          <w:rFonts w:ascii="Arial" w:hAnsi="Arial"/>
          <w:sz w:val="22"/>
          <w:szCs w:val="22"/>
        </w:rPr>
        <w:t xml:space="preserve"> impact of the 4.75</w:t>
      </w:r>
      <w:r w:rsidR="006839C3">
        <w:rPr>
          <w:rFonts w:ascii="Arial" w:hAnsi="Arial"/>
          <w:sz w:val="22"/>
          <w:szCs w:val="22"/>
        </w:rPr>
        <w:t>%</w:t>
      </w:r>
      <w:r>
        <w:rPr>
          <w:rFonts w:ascii="Arial" w:hAnsi="Arial"/>
          <w:sz w:val="22"/>
          <w:szCs w:val="22"/>
        </w:rPr>
        <w:t xml:space="preserve"> increase versus</w:t>
      </w:r>
      <w:r w:rsidR="00A62C4E" w:rsidRPr="00D13A17">
        <w:rPr>
          <w:rFonts w:ascii="Arial" w:hAnsi="Arial"/>
          <w:sz w:val="22"/>
          <w:szCs w:val="22"/>
        </w:rPr>
        <w:t xml:space="preserve"> the original 5</w:t>
      </w:r>
      <w:r w:rsidR="006839C3">
        <w:rPr>
          <w:rFonts w:ascii="Arial" w:hAnsi="Arial"/>
          <w:sz w:val="22"/>
          <w:szCs w:val="22"/>
        </w:rPr>
        <w:t>.0%</w:t>
      </w:r>
      <w:r w:rsidR="00A62C4E" w:rsidRPr="00D13A17">
        <w:rPr>
          <w:rFonts w:ascii="Arial" w:hAnsi="Arial"/>
          <w:sz w:val="22"/>
          <w:szCs w:val="22"/>
        </w:rPr>
        <w:t xml:space="preserve"> increase</w:t>
      </w:r>
      <w:r>
        <w:rPr>
          <w:rFonts w:ascii="Arial" w:hAnsi="Arial"/>
          <w:sz w:val="22"/>
          <w:szCs w:val="22"/>
        </w:rPr>
        <w:t xml:space="preserve"> for FY2017</w:t>
      </w:r>
      <w:r w:rsidR="00A62C4E" w:rsidRPr="00D13A17">
        <w:rPr>
          <w:rFonts w:ascii="Arial" w:hAnsi="Arial"/>
          <w:sz w:val="22"/>
          <w:szCs w:val="22"/>
        </w:rPr>
        <w:t xml:space="preserve">. Mr. Kim replied </w:t>
      </w:r>
      <w:r>
        <w:rPr>
          <w:rFonts w:ascii="Arial" w:hAnsi="Arial"/>
          <w:sz w:val="22"/>
          <w:szCs w:val="22"/>
        </w:rPr>
        <w:t xml:space="preserve">that the decrease would have a </w:t>
      </w:r>
      <w:r w:rsidR="00A62C4E" w:rsidRPr="00D13A17">
        <w:rPr>
          <w:rFonts w:ascii="Arial" w:hAnsi="Arial"/>
          <w:sz w:val="22"/>
          <w:szCs w:val="22"/>
        </w:rPr>
        <w:t xml:space="preserve">very modest </w:t>
      </w:r>
      <w:r>
        <w:rPr>
          <w:rFonts w:ascii="Arial" w:hAnsi="Arial"/>
          <w:sz w:val="22"/>
          <w:szCs w:val="22"/>
        </w:rPr>
        <w:t xml:space="preserve">benefit, with the average residential customer savings </w:t>
      </w:r>
      <w:r w:rsidR="00A62C4E" w:rsidRPr="00D13A17">
        <w:rPr>
          <w:rFonts w:ascii="Arial" w:hAnsi="Arial"/>
          <w:sz w:val="22"/>
          <w:szCs w:val="22"/>
        </w:rPr>
        <w:t xml:space="preserve">about </w:t>
      </w:r>
      <w:r>
        <w:rPr>
          <w:rFonts w:ascii="Arial" w:hAnsi="Arial"/>
          <w:sz w:val="22"/>
          <w:szCs w:val="22"/>
        </w:rPr>
        <w:t xml:space="preserve">$1 per year.  There was discussion amongst the Committee members and general consensus that the proposed decrease would provide very limited relief to our ratepayers and </w:t>
      </w:r>
      <w:r>
        <w:rPr>
          <w:rFonts w:ascii="Arial" w:hAnsi="Arial"/>
          <w:sz w:val="22"/>
          <w:szCs w:val="22"/>
        </w:rPr>
        <w:lastRenderedPageBreak/>
        <w:t xml:space="preserve">that using the projected net cash surplus to provide a one-time credit for the CRIAC in </w:t>
      </w:r>
      <w:r w:rsidR="004867ED">
        <w:rPr>
          <w:rFonts w:ascii="Arial" w:hAnsi="Arial"/>
          <w:sz w:val="22"/>
          <w:szCs w:val="22"/>
        </w:rPr>
        <w:t>FY2017 was a preferred approach over</w:t>
      </w:r>
      <w:r>
        <w:rPr>
          <w:rFonts w:ascii="Arial" w:hAnsi="Arial"/>
          <w:sz w:val="22"/>
          <w:szCs w:val="22"/>
        </w:rPr>
        <w:t xml:space="preserve"> decreasing the rate to 4.75%.</w:t>
      </w:r>
      <w:r w:rsidR="004867ED">
        <w:rPr>
          <w:rFonts w:ascii="Arial" w:hAnsi="Arial" w:cs="Arial"/>
          <w:sz w:val="22"/>
          <w:szCs w:val="22"/>
        </w:rPr>
        <w:t xml:space="preserve">  Consequently, </w:t>
      </w:r>
      <w:r w:rsidR="00775C87" w:rsidRPr="00220846">
        <w:rPr>
          <w:rFonts w:ascii="Arial" w:hAnsi="Arial" w:cs="Arial"/>
          <w:sz w:val="22"/>
          <w:szCs w:val="22"/>
        </w:rPr>
        <w:t xml:space="preserve">Acting </w:t>
      </w:r>
      <w:r w:rsidR="004867ED">
        <w:rPr>
          <w:rFonts w:ascii="Arial" w:hAnsi="Arial" w:cs="Arial"/>
          <w:sz w:val="22"/>
          <w:szCs w:val="22"/>
        </w:rPr>
        <w:t xml:space="preserve">Chairperson </w:t>
      </w:r>
      <w:proofErr w:type="spellStart"/>
      <w:r w:rsidR="004867ED">
        <w:rPr>
          <w:rFonts w:ascii="Arial" w:hAnsi="Arial" w:cs="Arial"/>
          <w:sz w:val="22"/>
          <w:szCs w:val="22"/>
        </w:rPr>
        <w:t>Butani</w:t>
      </w:r>
      <w:proofErr w:type="spellEnd"/>
      <w:r w:rsidR="004867ED">
        <w:rPr>
          <w:rFonts w:ascii="Arial" w:hAnsi="Arial" w:cs="Arial"/>
          <w:sz w:val="22"/>
          <w:szCs w:val="22"/>
        </w:rPr>
        <w:t xml:space="preserve"> requested</w:t>
      </w:r>
      <w:r w:rsidR="00215DBD" w:rsidRPr="00220846">
        <w:rPr>
          <w:rFonts w:ascii="Arial" w:hAnsi="Arial" w:cs="Arial"/>
          <w:sz w:val="22"/>
          <w:szCs w:val="22"/>
        </w:rPr>
        <w:t xml:space="preserve"> the Committee </w:t>
      </w:r>
      <w:r w:rsidR="004867ED">
        <w:rPr>
          <w:rFonts w:ascii="Arial" w:hAnsi="Arial" w:cs="Arial"/>
          <w:sz w:val="22"/>
          <w:szCs w:val="22"/>
        </w:rPr>
        <w:t xml:space="preserve">members to </w:t>
      </w:r>
      <w:r w:rsidR="00215DBD" w:rsidRPr="00220846">
        <w:rPr>
          <w:rFonts w:ascii="Arial" w:hAnsi="Arial" w:cs="Arial"/>
          <w:sz w:val="22"/>
          <w:szCs w:val="22"/>
        </w:rPr>
        <w:t xml:space="preserve">hold off </w:t>
      </w:r>
      <w:r w:rsidR="004867ED">
        <w:rPr>
          <w:rFonts w:ascii="Arial" w:hAnsi="Arial" w:cs="Arial"/>
          <w:sz w:val="22"/>
          <w:szCs w:val="22"/>
        </w:rPr>
        <w:t xml:space="preserve">on </w:t>
      </w:r>
      <w:r w:rsidR="00215DBD" w:rsidRPr="00220846">
        <w:rPr>
          <w:rFonts w:ascii="Arial" w:hAnsi="Arial" w:cs="Arial"/>
          <w:sz w:val="22"/>
          <w:szCs w:val="22"/>
        </w:rPr>
        <w:t xml:space="preserve">approving the rate </w:t>
      </w:r>
      <w:r w:rsidR="004867ED">
        <w:rPr>
          <w:rFonts w:ascii="Arial" w:hAnsi="Arial" w:cs="Arial"/>
          <w:sz w:val="22"/>
          <w:szCs w:val="22"/>
        </w:rPr>
        <w:t>proposal for FY2017 &amp; FY2018 until its</w:t>
      </w:r>
      <w:r w:rsidR="00215DBD" w:rsidRPr="00220846">
        <w:rPr>
          <w:rFonts w:ascii="Arial" w:hAnsi="Arial" w:cs="Arial"/>
          <w:sz w:val="22"/>
          <w:szCs w:val="22"/>
        </w:rPr>
        <w:t xml:space="preserve"> next Committee meeting on June 28</w:t>
      </w:r>
      <w:r w:rsidR="004867ED">
        <w:rPr>
          <w:rFonts w:ascii="Arial" w:hAnsi="Arial" w:cs="Arial"/>
          <w:sz w:val="22"/>
          <w:szCs w:val="22"/>
        </w:rPr>
        <w:t xml:space="preserve"> to fully consider the information provided and to allow staff to consider the Committee’s suggestion to maintain the original rate proposal of 5% together with an additional contribution to the RSF from the projected net cash surplus to provide a one-time credit in FY2017 for the CRIAC.</w:t>
      </w:r>
    </w:p>
    <w:p w:rsidR="004867ED" w:rsidRDefault="004867ED" w:rsidP="004867ED">
      <w:pPr>
        <w:rPr>
          <w:rFonts w:ascii="Arial" w:hAnsi="Arial" w:cs="Arial"/>
          <w:sz w:val="22"/>
          <w:szCs w:val="22"/>
        </w:rPr>
      </w:pPr>
    </w:p>
    <w:p w:rsidR="00233DF4" w:rsidRPr="004867ED" w:rsidRDefault="004A301C" w:rsidP="004867ED">
      <w:pPr>
        <w:rPr>
          <w:rFonts w:ascii="Arial" w:hAnsi="Arial"/>
          <w:sz w:val="22"/>
          <w:szCs w:val="22"/>
        </w:rPr>
      </w:pPr>
      <w:r w:rsidRPr="00220846">
        <w:rPr>
          <w:rFonts w:ascii="Arial" w:hAnsi="Arial" w:cs="Arial"/>
          <w:sz w:val="22"/>
          <w:szCs w:val="22"/>
        </w:rPr>
        <w:t>M</w:t>
      </w:r>
      <w:r w:rsidR="009C38F2">
        <w:rPr>
          <w:rFonts w:ascii="Arial" w:hAnsi="Arial" w:cs="Arial"/>
          <w:sz w:val="22"/>
          <w:szCs w:val="22"/>
        </w:rPr>
        <w:t xml:space="preserve">r. Hawkins suggested the following two-step process: </w:t>
      </w:r>
      <w:r w:rsidR="00C32AC4">
        <w:rPr>
          <w:rFonts w:ascii="Arial" w:hAnsi="Arial" w:cs="Arial"/>
          <w:sz w:val="22"/>
          <w:szCs w:val="22"/>
        </w:rPr>
        <w:t xml:space="preserve">1) </w:t>
      </w:r>
      <w:r w:rsidR="009C38F2">
        <w:rPr>
          <w:rFonts w:ascii="Arial" w:hAnsi="Arial" w:cs="Arial"/>
          <w:sz w:val="22"/>
          <w:szCs w:val="22"/>
        </w:rPr>
        <w:t xml:space="preserve">staff will </w:t>
      </w:r>
      <w:r w:rsidR="00C32AC4">
        <w:rPr>
          <w:rFonts w:ascii="Arial" w:hAnsi="Arial" w:cs="Arial"/>
          <w:sz w:val="22"/>
          <w:szCs w:val="22"/>
        </w:rPr>
        <w:t xml:space="preserve">fully consider the suggestions made today and </w:t>
      </w:r>
      <w:r w:rsidR="009C38F2">
        <w:rPr>
          <w:rFonts w:ascii="Arial" w:hAnsi="Arial" w:cs="Arial"/>
          <w:sz w:val="22"/>
          <w:szCs w:val="22"/>
        </w:rPr>
        <w:t xml:space="preserve">make a </w:t>
      </w:r>
      <w:r w:rsidRPr="00220846">
        <w:rPr>
          <w:rFonts w:ascii="Arial" w:hAnsi="Arial" w:cs="Arial"/>
          <w:sz w:val="22"/>
          <w:szCs w:val="22"/>
        </w:rPr>
        <w:t xml:space="preserve">recommendation </w:t>
      </w:r>
      <w:r w:rsidR="009C38F2">
        <w:rPr>
          <w:rFonts w:ascii="Arial" w:hAnsi="Arial" w:cs="Arial"/>
          <w:sz w:val="22"/>
          <w:szCs w:val="22"/>
        </w:rPr>
        <w:t>on the projected net cash surplus to the Finance &amp; Budget Committee on June 23</w:t>
      </w:r>
      <w:r w:rsidR="009C38F2" w:rsidRPr="009C38F2">
        <w:rPr>
          <w:rFonts w:ascii="Arial" w:hAnsi="Arial" w:cs="Arial"/>
          <w:sz w:val="22"/>
          <w:szCs w:val="22"/>
          <w:vertAlign w:val="superscript"/>
        </w:rPr>
        <w:t>rd</w:t>
      </w:r>
      <w:r w:rsidR="00C32AC4">
        <w:rPr>
          <w:rFonts w:ascii="Arial" w:hAnsi="Arial" w:cs="Arial"/>
          <w:sz w:val="22"/>
          <w:szCs w:val="22"/>
        </w:rPr>
        <w:t xml:space="preserve"> and then 2) staff will make a recommendation on the rate proposal for FY2017 and FY2018 to the DC Retail Water and Sewer Rates Committee on June 28</w:t>
      </w:r>
      <w:r w:rsidR="00C32AC4" w:rsidRPr="00C32AC4">
        <w:rPr>
          <w:rFonts w:ascii="Arial" w:hAnsi="Arial" w:cs="Arial"/>
          <w:sz w:val="22"/>
          <w:szCs w:val="22"/>
          <w:vertAlign w:val="superscript"/>
        </w:rPr>
        <w:t>th</w:t>
      </w:r>
      <w:r w:rsidR="00C32AC4">
        <w:rPr>
          <w:rFonts w:ascii="Arial" w:hAnsi="Arial" w:cs="Arial"/>
          <w:sz w:val="22"/>
          <w:szCs w:val="22"/>
        </w:rPr>
        <w:t xml:space="preserve">.  Acting Chairperson </w:t>
      </w:r>
      <w:proofErr w:type="spellStart"/>
      <w:r w:rsidR="00C32AC4">
        <w:rPr>
          <w:rFonts w:ascii="Arial" w:hAnsi="Arial" w:cs="Arial"/>
          <w:sz w:val="22"/>
          <w:szCs w:val="22"/>
        </w:rPr>
        <w:t>Butani</w:t>
      </w:r>
      <w:proofErr w:type="spellEnd"/>
      <w:r w:rsidR="00C32AC4">
        <w:rPr>
          <w:rFonts w:ascii="Arial" w:hAnsi="Arial" w:cs="Arial"/>
          <w:sz w:val="22"/>
          <w:szCs w:val="22"/>
        </w:rPr>
        <w:t xml:space="preserve"> agreed together with the other Committee members and the meeting was adjourned.</w:t>
      </w:r>
    </w:p>
    <w:p w:rsidR="004A301C" w:rsidRDefault="004A301C" w:rsidP="00233DF4">
      <w:pPr>
        <w:ind w:right="-180"/>
        <w:jc w:val="both"/>
        <w:rPr>
          <w:rFonts w:ascii="Arial" w:hAnsi="Arial" w:cs="Arial"/>
          <w:color w:val="FF0000"/>
          <w:sz w:val="22"/>
          <w:szCs w:val="22"/>
        </w:rPr>
      </w:pPr>
    </w:p>
    <w:p w:rsidR="0079510A" w:rsidRPr="00EE6652" w:rsidRDefault="0079510A" w:rsidP="0079510A">
      <w:pPr>
        <w:ind w:right="-180"/>
        <w:rPr>
          <w:rFonts w:ascii="Arial" w:hAnsi="Arial" w:cs="Arial"/>
          <w:b/>
          <w:sz w:val="22"/>
          <w:szCs w:val="22"/>
          <w:u w:val="single"/>
        </w:rPr>
      </w:pPr>
      <w:r w:rsidRPr="00EE6652">
        <w:rPr>
          <w:rFonts w:ascii="Arial" w:hAnsi="Arial" w:cs="Arial"/>
          <w:b/>
          <w:sz w:val="22"/>
          <w:szCs w:val="22"/>
          <w:u w:val="single"/>
        </w:rPr>
        <w:t>Adjournment</w:t>
      </w:r>
    </w:p>
    <w:p w:rsidR="0079510A" w:rsidRPr="00A37DA5" w:rsidRDefault="0079510A" w:rsidP="0079510A">
      <w:pPr>
        <w:rPr>
          <w:rFonts w:ascii="Arial" w:hAnsi="Arial" w:cs="Arial"/>
          <w:sz w:val="22"/>
          <w:szCs w:val="22"/>
        </w:rPr>
      </w:pPr>
    </w:p>
    <w:p w:rsidR="0079510A" w:rsidRDefault="0079510A" w:rsidP="0079510A">
      <w:pPr>
        <w:rPr>
          <w:rFonts w:ascii="Arial" w:hAnsi="Arial" w:cs="Arial"/>
          <w:color w:val="000000" w:themeColor="text1"/>
          <w:sz w:val="22"/>
          <w:szCs w:val="22"/>
        </w:rPr>
      </w:pPr>
      <w:r>
        <w:rPr>
          <w:rFonts w:ascii="Arial" w:hAnsi="Arial" w:cs="Arial"/>
          <w:sz w:val="22"/>
          <w:szCs w:val="22"/>
        </w:rPr>
        <w:t>T</w:t>
      </w:r>
      <w:r w:rsidRPr="00A37DA5">
        <w:rPr>
          <w:rFonts w:ascii="Arial" w:hAnsi="Arial" w:cs="Arial"/>
          <w:sz w:val="22"/>
          <w:szCs w:val="22"/>
        </w:rPr>
        <w:t xml:space="preserve">he meeting was adjourned at </w:t>
      </w:r>
      <w:r w:rsidRPr="00AB358E">
        <w:rPr>
          <w:rFonts w:ascii="Arial" w:hAnsi="Arial" w:cs="Arial"/>
          <w:color w:val="000000" w:themeColor="text1"/>
          <w:sz w:val="22"/>
          <w:szCs w:val="22"/>
        </w:rPr>
        <w:t>1</w:t>
      </w:r>
      <w:r w:rsidR="00474D75">
        <w:rPr>
          <w:rFonts w:ascii="Arial" w:hAnsi="Arial" w:cs="Arial"/>
          <w:color w:val="000000" w:themeColor="text1"/>
          <w:sz w:val="22"/>
          <w:szCs w:val="22"/>
        </w:rPr>
        <w:t>2</w:t>
      </w:r>
      <w:r w:rsidRPr="00AB358E">
        <w:rPr>
          <w:rFonts w:ascii="Arial" w:hAnsi="Arial" w:cs="Arial"/>
          <w:color w:val="000000" w:themeColor="text1"/>
          <w:sz w:val="22"/>
          <w:szCs w:val="22"/>
        </w:rPr>
        <w:t>:</w:t>
      </w:r>
      <w:r>
        <w:rPr>
          <w:rFonts w:ascii="Arial" w:hAnsi="Arial" w:cs="Arial"/>
          <w:color w:val="000000" w:themeColor="text1"/>
          <w:sz w:val="22"/>
          <w:szCs w:val="22"/>
        </w:rPr>
        <w:t>20</w:t>
      </w:r>
      <w:r w:rsidRPr="00AB358E">
        <w:rPr>
          <w:rFonts w:ascii="Arial" w:hAnsi="Arial" w:cs="Arial"/>
          <w:color w:val="000000" w:themeColor="text1"/>
          <w:sz w:val="22"/>
          <w:szCs w:val="22"/>
        </w:rPr>
        <w:t xml:space="preserve"> </w:t>
      </w:r>
      <w:r w:rsidR="00474D75">
        <w:rPr>
          <w:rFonts w:ascii="Arial" w:hAnsi="Arial" w:cs="Arial"/>
          <w:color w:val="000000" w:themeColor="text1"/>
          <w:sz w:val="22"/>
          <w:szCs w:val="22"/>
        </w:rPr>
        <w:t>p</w:t>
      </w:r>
      <w:r w:rsidRPr="00AB358E">
        <w:rPr>
          <w:rFonts w:ascii="Arial" w:hAnsi="Arial" w:cs="Arial"/>
          <w:color w:val="000000" w:themeColor="text1"/>
          <w:sz w:val="22"/>
          <w:szCs w:val="22"/>
        </w:rPr>
        <w:t>.m</w:t>
      </w:r>
      <w:r>
        <w:rPr>
          <w:rFonts w:ascii="Arial" w:hAnsi="Arial" w:cs="Arial"/>
          <w:color w:val="000000" w:themeColor="text1"/>
          <w:sz w:val="22"/>
          <w:szCs w:val="22"/>
        </w:rPr>
        <w:t>.</w:t>
      </w:r>
    </w:p>
    <w:p w:rsidR="00CA1355" w:rsidRDefault="00CA1355" w:rsidP="0079510A">
      <w:pPr>
        <w:rPr>
          <w:rFonts w:ascii="Arial" w:hAnsi="Arial" w:cs="Arial"/>
          <w:color w:val="000000" w:themeColor="text1"/>
          <w:sz w:val="22"/>
          <w:szCs w:val="22"/>
        </w:rPr>
      </w:pPr>
    </w:p>
    <w:p w:rsidR="00CA1355" w:rsidRDefault="00CA1355" w:rsidP="00CA1355">
      <w:pPr>
        <w:rPr>
          <w:rFonts w:ascii="Arial" w:hAnsi="Arial" w:cs="Arial"/>
          <w:b/>
          <w:sz w:val="22"/>
          <w:szCs w:val="22"/>
        </w:rPr>
      </w:pPr>
      <w:r w:rsidRPr="001B0CB1">
        <w:rPr>
          <w:rFonts w:ascii="Arial" w:hAnsi="Arial" w:cs="Arial"/>
          <w:b/>
          <w:sz w:val="22"/>
          <w:szCs w:val="22"/>
        </w:rPr>
        <w:t>FOLLOW-UP ITEMS – DC Retail Water and Sewer Rates Committee Meeting (</w:t>
      </w:r>
      <w:r>
        <w:rPr>
          <w:rFonts w:ascii="Arial" w:hAnsi="Arial" w:cs="Arial"/>
          <w:b/>
          <w:sz w:val="22"/>
          <w:szCs w:val="22"/>
        </w:rPr>
        <w:t>June 9</w:t>
      </w:r>
      <w:r w:rsidRPr="001B0CB1">
        <w:rPr>
          <w:rFonts w:ascii="Arial" w:hAnsi="Arial" w:cs="Arial"/>
          <w:b/>
          <w:sz w:val="22"/>
          <w:szCs w:val="22"/>
        </w:rPr>
        <w:t>, 201</w:t>
      </w:r>
      <w:r>
        <w:rPr>
          <w:rFonts w:ascii="Arial" w:hAnsi="Arial" w:cs="Arial"/>
          <w:b/>
          <w:sz w:val="22"/>
          <w:szCs w:val="22"/>
        </w:rPr>
        <w:t>6</w:t>
      </w:r>
      <w:r w:rsidRPr="001B0CB1">
        <w:rPr>
          <w:rFonts w:ascii="Arial" w:hAnsi="Arial" w:cs="Arial"/>
          <w:b/>
          <w:sz w:val="22"/>
          <w:szCs w:val="22"/>
        </w:rPr>
        <w:t>)</w:t>
      </w:r>
    </w:p>
    <w:p w:rsidR="00CA1355" w:rsidRDefault="00CA1355" w:rsidP="00CA1355">
      <w:pPr>
        <w:rPr>
          <w:rFonts w:ascii="Arial" w:hAnsi="Arial" w:cs="Arial"/>
          <w:b/>
          <w:sz w:val="22"/>
          <w:szCs w:val="22"/>
        </w:rPr>
      </w:pPr>
    </w:p>
    <w:p w:rsidR="00CA1355" w:rsidRDefault="00133E9A" w:rsidP="00CA1355">
      <w:pPr>
        <w:pStyle w:val="ListParagraph"/>
        <w:numPr>
          <w:ilvl w:val="0"/>
          <w:numId w:val="29"/>
        </w:numPr>
        <w:jc w:val="both"/>
        <w:rPr>
          <w:rFonts w:ascii="Arial" w:hAnsi="Arial"/>
          <w:sz w:val="22"/>
          <w:szCs w:val="22"/>
        </w:rPr>
      </w:pPr>
      <w:r>
        <w:rPr>
          <w:rFonts w:ascii="Arial" w:hAnsi="Arial"/>
          <w:sz w:val="22"/>
          <w:szCs w:val="22"/>
        </w:rPr>
        <w:t>Permitted uses of the</w:t>
      </w:r>
      <w:r w:rsidR="00CA1355">
        <w:rPr>
          <w:rFonts w:ascii="Arial" w:hAnsi="Arial"/>
          <w:sz w:val="22"/>
          <w:szCs w:val="22"/>
        </w:rPr>
        <w:t xml:space="preserve"> RSF</w:t>
      </w:r>
      <w:r w:rsidR="004867ED">
        <w:rPr>
          <w:rFonts w:ascii="Arial" w:hAnsi="Arial"/>
          <w:sz w:val="22"/>
          <w:szCs w:val="22"/>
        </w:rPr>
        <w:t>.</w:t>
      </w:r>
      <w:r w:rsidR="00CA1355">
        <w:rPr>
          <w:rFonts w:ascii="Arial" w:hAnsi="Arial"/>
          <w:sz w:val="22"/>
          <w:szCs w:val="22"/>
        </w:rPr>
        <w:t xml:space="preserve"> (Ms. </w:t>
      </w:r>
      <w:proofErr w:type="spellStart"/>
      <w:r w:rsidR="00CA1355">
        <w:rPr>
          <w:rFonts w:ascii="Arial" w:hAnsi="Arial"/>
          <w:sz w:val="22"/>
          <w:szCs w:val="22"/>
        </w:rPr>
        <w:t>Butani</w:t>
      </w:r>
      <w:proofErr w:type="spellEnd"/>
      <w:r w:rsidR="00CA1355">
        <w:rPr>
          <w:rFonts w:ascii="Arial" w:hAnsi="Arial"/>
          <w:sz w:val="22"/>
          <w:szCs w:val="22"/>
        </w:rPr>
        <w:t>) Status:</w:t>
      </w:r>
      <w:r w:rsidR="00D1558A">
        <w:rPr>
          <w:rFonts w:ascii="Arial" w:hAnsi="Arial"/>
          <w:sz w:val="22"/>
          <w:szCs w:val="22"/>
        </w:rPr>
        <w:t xml:space="preserve"> </w:t>
      </w:r>
      <w:r>
        <w:rPr>
          <w:rFonts w:ascii="Arial" w:hAnsi="Arial"/>
          <w:sz w:val="22"/>
          <w:szCs w:val="22"/>
        </w:rPr>
        <w:t>June</w:t>
      </w:r>
      <w:r w:rsidR="00D1558A">
        <w:rPr>
          <w:rFonts w:ascii="Arial" w:hAnsi="Arial"/>
          <w:sz w:val="22"/>
          <w:szCs w:val="22"/>
        </w:rPr>
        <w:t xml:space="preserve"> 2016</w:t>
      </w:r>
    </w:p>
    <w:p w:rsidR="00CA1355" w:rsidRDefault="00CA1355" w:rsidP="00CA1355">
      <w:pPr>
        <w:jc w:val="both"/>
        <w:rPr>
          <w:rFonts w:ascii="Arial" w:hAnsi="Arial"/>
          <w:sz w:val="22"/>
          <w:szCs w:val="22"/>
        </w:rPr>
      </w:pPr>
    </w:p>
    <w:p w:rsidR="00CA1355" w:rsidRPr="00CA1355" w:rsidRDefault="00133E9A" w:rsidP="00CA1355">
      <w:pPr>
        <w:pStyle w:val="ListParagraph"/>
        <w:numPr>
          <w:ilvl w:val="0"/>
          <w:numId w:val="29"/>
        </w:numPr>
        <w:jc w:val="both"/>
        <w:rPr>
          <w:rFonts w:ascii="Arial" w:hAnsi="Arial"/>
          <w:sz w:val="22"/>
          <w:szCs w:val="22"/>
        </w:rPr>
      </w:pPr>
      <w:r>
        <w:rPr>
          <w:rFonts w:ascii="Arial" w:hAnsi="Arial"/>
          <w:sz w:val="22"/>
          <w:szCs w:val="22"/>
        </w:rPr>
        <w:t xml:space="preserve">CIP </w:t>
      </w:r>
      <w:r w:rsidR="00AC737F">
        <w:rPr>
          <w:rFonts w:ascii="Arial" w:hAnsi="Arial"/>
          <w:sz w:val="22"/>
          <w:szCs w:val="22"/>
        </w:rPr>
        <w:t>prioritization</w:t>
      </w:r>
      <w:r>
        <w:rPr>
          <w:rFonts w:ascii="Arial" w:hAnsi="Arial"/>
          <w:sz w:val="22"/>
          <w:szCs w:val="22"/>
        </w:rPr>
        <w:t xml:space="preserve"> by major project</w:t>
      </w:r>
      <w:r w:rsidR="00CA1355">
        <w:rPr>
          <w:rFonts w:ascii="Arial" w:hAnsi="Arial"/>
          <w:sz w:val="22"/>
          <w:szCs w:val="22"/>
        </w:rPr>
        <w:t>. (</w:t>
      </w:r>
      <w:r w:rsidR="00925E25">
        <w:rPr>
          <w:rFonts w:ascii="Arial" w:hAnsi="Arial"/>
          <w:sz w:val="22"/>
          <w:szCs w:val="22"/>
        </w:rPr>
        <w:t>Mr.</w:t>
      </w:r>
      <w:r w:rsidR="00CA1355">
        <w:rPr>
          <w:rFonts w:ascii="Arial" w:hAnsi="Arial"/>
          <w:sz w:val="22"/>
          <w:szCs w:val="22"/>
        </w:rPr>
        <w:t xml:space="preserve"> Brown) Status:</w:t>
      </w:r>
      <w:r w:rsidR="00D1558A">
        <w:rPr>
          <w:rFonts w:ascii="Arial" w:hAnsi="Arial"/>
          <w:sz w:val="22"/>
          <w:szCs w:val="22"/>
        </w:rPr>
        <w:t xml:space="preserve"> June 2016</w:t>
      </w:r>
    </w:p>
    <w:p w:rsidR="00CA1355" w:rsidRDefault="00CA1355" w:rsidP="0079510A">
      <w:pPr>
        <w:rPr>
          <w:rFonts w:ascii="Arial" w:hAnsi="Arial" w:cs="Arial"/>
          <w:sz w:val="22"/>
          <w:szCs w:val="22"/>
        </w:rPr>
      </w:pPr>
    </w:p>
    <w:p w:rsidR="00CA1355" w:rsidRDefault="00C60259" w:rsidP="00CA1355">
      <w:pPr>
        <w:pStyle w:val="ListParagraph"/>
        <w:numPr>
          <w:ilvl w:val="0"/>
          <w:numId w:val="29"/>
        </w:numPr>
        <w:rPr>
          <w:rFonts w:ascii="Arial" w:hAnsi="Arial" w:cs="Arial"/>
          <w:sz w:val="22"/>
          <w:szCs w:val="22"/>
        </w:rPr>
      </w:pPr>
      <w:r>
        <w:rPr>
          <w:rFonts w:ascii="Arial" w:hAnsi="Arial" w:cs="Arial"/>
          <w:sz w:val="22"/>
          <w:szCs w:val="22"/>
        </w:rPr>
        <w:t>CRIAC credit in FY2017</w:t>
      </w:r>
      <w:r w:rsidR="00CA1355">
        <w:rPr>
          <w:rFonts w:ascii="Arial" w:hAnsi="Arial" w:cs="Arial"/>
          <w:sz w:val="22"/>
          <w:szCs w:val="22"/>
        </w:rPr>
        <w:t xml:space="preserve">. (Ms. </w:t>
      </w:r>
      <w:proofErr w:type="spellStart"/>
      <w:r w:rsidR="00CA1355">
        <w:rPr>
          <w:rFonts w:ascii="Arial" w:hAnsi="Arial" w:cs="Arial"/>
          <w:sz w:val="22"/>
          <w:szCs w:val="22"/>
        </w:rPr>
        <w:t>Butani</w:t>
      </w:r>
      <w:proofErr w:type="spellEnd"/>
      <w:r w:rsidR="00CA1355">
        <w:rPr>
          <w:rFonts w:ascii="Arial" w:hAnsi="Arial" w:cs="Arial"/>
          <w:sz w:val="22"/>
          <w:szCs w:val="22"/>
        </w:rPr>
        <w:t>) Status:</w:t>
      </w:r>
      <w:r>
        <w:rPr>
          <w:rFonts w:ascii="Arial" w:hAnsi="Arial" w:cs="Arial"/>
          <w:sz w:val="22"/>
          <w:szCs w:val="22"/>
        </w:rPr>
        <w:t xml:space="preserve"> June</w:t>
      </w:r>
      <w:r w:rsidR="00D1558A">
        <w:rPr>
          <w:rFonts w:ascii="Arial" w:hAnsi="Arial" w:cs="Arial"/>
          <w:sz w:val="22"/>
          <w:szCs w:val="22"/>
        </w:rPr>
        <w:t xml:space="preserve"> 2016</w:t>
      </w:r>
    </w:p>
    <w:p w:rsidR="00CA1355" w:rsidRPr="00CA1355" w:rsidRDefault="00CA1355" w:rsidP="00CA1355">
      <w:pPr>
        <w:pStyle w:val="ListParagraph"/>
        <w:rPr>
          <w:rFonts w:ascii="Arial" w:hAnsi="Arial" w:cs="Arial"/>
          <w:sz w:val="22"/>
          <w:szCs w:val="22"/>
        </w:rPr>
      </w:pPr>
    </w:p>
    <w:p w:rsidR="00CA1355" w:rsidRPr="00C60259" w:rsidRDefault="00C60259" w:rsidP="0079510A">
      <w:pPr>
        <w:pStyle w:val="ListParagraph"/>
        <w:numPr>
          <w:ilvl w:val="0"/>
          <w:numId w:val="29"/>
        </w:numPr>
        <w:rPr>
          <w:rFonts w:ascii="Arial" w:hAnsi="Arial" w:cs="Arial"/>
          <w:sz w:val="22"/>
          <w:szCs w:val="22"/>
        </w:rPr>
      </w:pPr>
      <w:r>
        <w:rPr>
          <w:rFonts w:ascii="Arial" w:hAnsi="Arial" w:cs="Arial"/>
          <w:sz w:val="22"/>
          <w:szCs w:val="22"/>
        </w:rPr>
        <w:t xml:space="preserve">CRIAC affordability in general and focus on affordable housing, </w:t>
      </w:r>
      <w:r w:rsidR="00CA1355">
        <w:rPr>
          <w:rFonts w:ascii="Arial" w:hAnsi="Arial" w:cs="Arial"/>
          <w:sz w:val="22"/>
          <w:szCs w:val="22"/>
        </w:rPr>
        <w:t>non-profit</w:t>
      </w:r>
      <w:r>
        <w:rPr>
          <w:rFonts w:ascii="Arial" w:hAnsi="Arial" w:cs="Arial"/>
          <w:sz w:val="22"/>
          <w:szCs w:val="22"/>
        </w:rPr>
        <w:t>s</w:t>
      </w:r>
      <w:r w:rsidR="00F5085C">
        <w:rPr>
          <w:rFonts w:ascii="Arial" w:hAnsi="Arial" w:cs="Arial"/>
          <w:sz w:val="22"/>
          <w:szCs w:val="22"/>
        </w:rPr>
        <w:t xml:space="preserve"> </w:t>
      </w:r>
      <w:r w:rsidR="009C3DBF">
        <w:rPr>
          <w:rFonts w:ascii="Arial" w:hAnsi="Arial" w:cs="Arial"/>
          <w:sz w:val="22"/>
          <w:szCs w:val="22"/>
        </w:rPr>
        <w:t>and</w:t>
      </w:r>
      <w:r w:rsidR="00CA1355">
        <w:rPr>
          <w:rFonts w:ascii="Arial" w:hAnsi="Arial" w:cs="Arial"/>
          <w:sz w:val="22"/>
          <w:szCs w:val="22"/>
        </w:rPr>
        <w:t xml:space="preserve"> </w:t>
      </w:r>
      <w:r>
        <w:rPr>
          <w:rFonts w:ascii="Arial" w:hAnsi="Arial" w:cs="Arial"/>
          <w:sz w:val="22"/>
          <w:szCs w:val="22"/>
        </w:rPr>
        <w:t>religious organizations in particular</w:t>
      </w:r>
      <w:r w:rsidR="00CA1355">
        <w:rPr>
          <w:rFonts w:ascii="Arial" w:hAnsi="Arial" w:cs="Arial"/>
          <w:sz w:val="22"/>
          <w:szCs w:val="22"/>
        </w:rPr>
        <w:t>. (</w:t>
      </w:r>
      <w:r>
        <w:rPr>
          <w:rFonts w:ascii="Arial" w:hAnsi="Arial" w:cs="Arial"/>
          <w:sz w:val="22"/>
          <w:szCs w:val="22"/>
        </w:rPr>
        <w:t xml:space="preserve">Ms. </w:t>
      </w:r>
      <w:proofErr w:type="spellStart"/>
      <w:r>
        <w:rPr>
          <w:rFonts w:ascii="Arial" w:hAnsi="Arial" w:cs="Arial"/>
          <w:sz w:val="22"/>
          <w:szCs w:val="22"/>
        </w:rPr>
        <w:t>Butani</w:t>
      </w:r>
      <w:proofErr w:type="spellEnd"/>
      <w:r>
        <w:rPr>
          <w:rFonts w:ascii="Arial" w:hAnsi="Arial" w:cs="Arial"/>
          <w:sz w:val="22"/>
          <w:szCs w:val="22"/>
        </w:rPr>
        <w:t xml:space="preserve"> and </w:t>
      </w:r>
      <w:r w:rsidR="00CA1355">
        <w:rPr>
          <w:rFonts w:ascii="Arial" w:hAnsi="Arial" w:cs="Arial"/>
          <w:sz w:val="22"/>
          <w:szCs w:val="22"/>
        </w:rPr>
        <w:t>Reverend Curry)</w:t>
      </w:r>
      <w:r w:rsidR="00F848A8">
        <w:rPr>
          <w:rFonts w:ascii="Arial" w:hAnsi="Arial" w:cs="Arial"/>
          <w:sz w:val="22"/>
          <w:szCs w:val="22"/>
        </w:rPr>
        <w:t xml:space="preserve"> Status:</w:t>
      </w:r>
      <w:r w:rsidR="00D1558A">
        <w:rPr>
          <w:rFonts w:ascii="Arial" w:hAnsi="Arial" w:cs="Arial"/>
          <w:sz w:val="22"/>
          <w:szCs w:val="22"/>
        </w:rPr>
        <w:t xml:space="preserve"> FY 2017</w:t>
      </w:r>
      <w:r w:rsidR="00133E9A">
        <w:rPr>
          <w:rFonts w:ascii="Arial" w:hAnsi="Arial" w:cs="Arial"/>
          <w:sz w:val="22"/>
          <w:szCs w:val="22"/>
        </w:rPr>
        <w:t xml:space="preserve"> </w:t>
      </w:r>
      <w:proofErr w:type="spellStart"/>
      <w:r w:rsidR="00133E9A">
        <w:rPr>
          <w:rFonts w:ascii="Arial" w:hAnsi="Arial" w:cs="Arial"/>
          <w:sz w:val="22"/>
          <w:szCs w:val="22"/>
        </w:rPr>
        <w:t>Workplan</w:t>
      </w:r>
      <w:proofErr w:type="spellEnd"/>
    </w:p>
    <w:sectPr w:rsidR="00CA1355" w:rsidRPr="00C60259"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8C3" w:rsidRDefault="006E08C3">
      <w:r>
        <w:separator/>
      </w:r>
    </w:p>
  </w:endnote>
  <w:endnote w:type="continuationSeparator" w:id="0">
    <w:p w:rsidR="006E08C3" w:rsidRDefault="006E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F_Ka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9C38F2" w:rsidRDefault="009C38F2">
        <w:pPr>
          <w:pStyle w:val="Footer"/>
          <w:jc w:val="right"/>
        </w:pPr>
        <w:r>
          <w:fldChar w:fldCharType="begin"/>
        </w:r>
        <w:r>
          <w:instrText xml:space="preserve"> PAGE   \* MERGEFORMAT </w:instrText>
        </w:r>
        <w:r>
          <w:fldChar w:fldCharType="separate"/>
        </w:r>
        <w:r w:rsidR="00A33C3C">
          <w:rPr>
            <w:noProof/>
          </w:rPr>
          <w:t>12</w:t>
        </w:r>
        <w:r>
          <w:rPr>
            <w:noProof/>
          </w:rPr>
          <w:fldChar w:fldCharType="end"/>
        </w:r>
      </w:p>
    </w:sdtContent>
  </w:sdt>
  <w:p w:rsidR="009C38F2" w:rsidRPr="000D5653" w:rsidRDefault="009C38F2"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F2" w:rsidRPr="009425C2" w:rsidRDefault="009C38F2"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8C3" w:rsidRDefault="006E08C3">
      <w:r>
        <w:separator/>
      </w:r>
    </w:p>
  </w:footnote>
  <w:footnote w:type="continuationSeparator" w:id="0">
    <w:p w:rsidR="006E08C3" w:rsidRDefault="006E0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F2" w:rsidRDefault="009C3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F2" w:rsidRDefault="009C38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F2" w:rsidRDefault="009C38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F2" w:rsidRDefault="009C38F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F2" w:rsidRDefault="009C38F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8F2" w:rsidRDefault="009C3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36.95pt;height:62.9pt" o:bullet="t">
        <v:imagedata r:id="rId1" o:title="artB90E"/>
      </v:shape>
    </w:pict>
  </w:numPicBullet>
  <w:abstractNum w:abstractNumId="0">
    <w:nsid w:val="04AC6F0D"/>
    <w:multiLevelType w:val="hybridMultilevel"/>
    <w:tmpl w:val="090C8E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9804DB"/>
    <w:multiLevelType w:val="hybridMultilevel"/>
    <w:tmpl w:val="E774C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E245A"/>
    <w:multiLevelType w:val="hybridMultilevel"/>
    <w:tmpl w:val="B228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E1F72"/>
    <w:multiLevelType w:val="hybridMultilevel"/>
    <w:tmpl w:val="EC28606C"/>
    <w:lvl w:ilvl="0" w:tplc="098480D8">
      <w:start w:val="1"/>
      <w:numFmt w:val="bullet"/>
      <w:lvlText w:val=""/>
      <w:lvlPicBulletId w:val="0"/>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8D461A1A">
      <w:start w:val="98"/>
      <w:numFmt w:val="bullet"/>
      <w:lvlText w:val="•"/>
      <w:lvlJc w:val="left"/>
      <w:pPr>
        <w:tabs>
          <w:tab w:val="num" w:pos="2160"/>
        </w:tabs>
        <w:ind w:left="2160" w:hanging="360"/>
      </w:pPr>
      <w:rPr>
        <w:rFonts w:ascii="Arial" w:hAnsi="Arial" w:hint="default"/>
      </w:rPr>
    </w:lvl>
    <w:lvl w:ilvl="3" w:tplc="C17AF88A" w:tentative="1">
      <w:start w:val="1"/>
      <w:numFmt w:val="bullet"/>
      <w:lvlText w:val=""/>
      <w:lvlPicBulletId w:val="0"/>
      <w:lvlJc w:val="left"/>
      <w:pPr>
        <w:tabs>
          <w:tab w:val="num" w:pos="2880"/>
        </w:tabs>
        <w:ind w:left="2880" w:hanging="360"/>
      </w:pPr>
      <w:rPr>
        <w:rFonts w:ascii="Symbol" w:hAnsi="Symbol" w:hint="default"/>
      </w:rPr>
    </w:lvl>
    <w:lvl w:ilvl="4" w:tplc="91FE5B62" w:tentative="1">
      <w:start w:val="1"/>
      <w:numFmt w:val="bullet"/>
      <w:lvlText w:val=""/>
      <w:lvlPicBulletId w:val="0"/>
      <w:lvlJc w:val="left"/>
      <w:pPr>
        <w:tabs>
          <w:tab w:val="num" w:pos="3600"/>
        </w:tabs>
        <w:ind w:left="3600" w:hanging="360"/>
      </w:pPr>
      <w:rPr>
        <w:rFonts w:ascii="Symbol" w:hAnsi="Symbol" w:hint="default"/>
      </w:rPr>
    </w:lvl>
    <w:lvl w:ilvl="5" w:tplc="1E6EBE4E" w:tentative="1">
      <w:start w:val="1"/>
      <w:numFmt w:val="bullet"/>
      <w:lvlText w:val=""/>
      <w:lvlPicBulletId w:val="0"/>
      <w:lvlJc w:val="left"/>
      <w:pPr>
        <w:tabs>
          <w:tab w:val="num" w:pos="4320"/>
        </w:tabs>
        <w:ind w:left="4320" w:hanging="360"/>
      </w:pPr>
      <w:rPr>
        <w:rFonts w:ascii="Symbol" w:hAnsi="Symbol" w:hint="default"/>
      </w:rPr>
    </w:lvl>
    <w:lvl w:ilvl="6" w:tplc="2C9CECB0" w:tentative="1">
      <w:start w:val="1"/>
      <w:numFmt w:val="bullet"/>
      <w:lvlText w:val=""/>
      <w:lvlPicBulletId w:val="0"/>
      <w:lvlJc w:val="left"/>
      <w:pPr>
        <w:tabs>
          <w:tab w:val="num" w:pos="5040"/>
        </w:tabs>
        <w:ind w:left="5040" w:hanging="360"/>
      </w:pPr>
      <w:rPr>
        <w:rFonts w:ascii="Symbol" w:hAnsi="Symbol" w:hint="default"/>
      </w:rPr>
    </w:lvl>
    <w:lvl w:ilvl="7" w:tplc="CFD01F02" w:tentative="1">
      <w:start w:val="1"/>
      <w:numFmt w:val="bullet"/>
      <w:lvlText w:val=""/>
      <w:lvlPicBulletId w:val="0"/>
      <w:lvlJc w:val="left"/>
      <w:pPr>
        <w:tabs>
          <w:tab w:val="num" w:pos="5760"/>
        </w:tabs>
        <w:ind w:left="5760" w:hanging="360"/>
      </w:pPr>
      <w:rPr>
        <w:rFonts w:ascii="Symbol" w:hAnsi="Symbol" w:hint="default"/>
      </w:rPr>
    </w:lvl>
    <w:lvl w:ilvl="8" w:tplc="0554B18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AEF2518"/>
    <w:multiLevelType w:val="hybridMultilevel"/>
    <w:tmpl w:val="97369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F135B"/>
    <w:multiLevelType w:val="hybridMultilevel"/>
    <w:tmpl w:val="9DB84006"/>
    <w:lvl w:ilvl="0" w:tplc="B83A2A3A">
      <w:start w:val="1"/>
      <w:numFmt w:val="bullet"/>
      <w:lvlText w:val=""/>
      <w:lvlPicBulletId w:val="0"/>
      <w:lvlJc w:val="left"/>
      <w:pPr>
        <w:tabs>
          <w:tab w:val="num" w:pos="720"/>
        </w:tabs>
        <w:ind w:left="720" w:hanging="360"/>
      </w:pPr>
      <w:rPr>
        <w:rFonts w:ascii="Symbol" w:hAnsi="Symbol" w:hint="default"/>
      </w:rPr>
    </w:lvl>
    <w:lvl w:ilvl="1" w:tplc="39B8BB72">
      <w:start w:val="1"/>
      <w:numFmt w:val="bullet"/>
      <w:lvlText w:val=""/>
      <w:lvlPicBulletId w:val="0"/>
      <w:lvlJc w:val="left"/>
      <w:pPr>
        <w:tabs>
          <w:tab w:val="num" w:pos="1440"/>
        </w:tabs>
        <w:ind w:left="1440" w:hanging="360"/>
      </w:pPr>
      <w:rPr>
        <w:rFonts w:ascii="Symbol" w:hAnsi="Symbol" w:hint="default"/>
      </w:rPr>
    </w:lvl>
    <w:lvl w:ilvl="2" w:tplc="B30C7BDC">
      <w:start w:val="19"/>
      <w:numFmt w:val="bullet"/>
      <w:lvlText w:val="•"/>
      <w:lvlJc w:val="left"/>
      <w:pPr>
        <w:tabs>
          <w:tab w:val="num" w:pos="2160"/>
        </w:tabs>
        <w:ind w:left="2160" w:hanging="360"/>
      </w:pPr>
      <w:rPr>
        <w:rFonts w:ascii="Arial" w:hAnsi="Arial" w:hint="default"/>
      </w:rPr>
    </w:lvl>
    <w:lvl w:ilvl="3" w:tplc="33FEE300" w:tentative="1">
      <w:start w:val="1"/>
      <w:numFmt w:val="bullet"/>
      <w:lvlText w:val=""/>
      <w:lvlPicBulletId w:val="0"/>
      <w:lvlJc w:val="left"/>
      <w:pPr>
        <w:tabs>
          <w:tab w:val="num" w:pos="2880"/>
        </w:tabs>
        <w:ind w:left="2880" w:hanging="360"/>
      </w:pPr>
      <w:rPr>
        <w:rFonts w:ascii="Symbol" w:hAnsi="Symbol" w:hint="default"/>
      </w:rPr>
    </w:lvl>
    <w:lvl w:ilvl="4" w:tplc="3AC05A48" w:tentative="1">
      <w:start w:val="1"/>
      <w:numFmt w:val="bullet"/>
      <w:lvlText w:val=""/>
      <w:lvlPicBulletId w:val="0"/>
      <w:lvlJc w:val="left"/>
      <w:pPr>
        <w:tabs>
          <w:tab w:val="num" w:pos="3600"/>
        </w:tabs>
        <w:ind w:left="3600" w:hanging="360"/>
      </w:pPr>
      <w:rPr>
        <w:rFonts w:ascii="Symbol" w:hAnsi="Symbol" w:hint="default"/>
      </w:rPr>
    </w:lvl>
    <w:lvl w:ilvl="5" w:tplc="08621B6E" w:tentative="1">
      <w:start w:val="1"/>
      <w:numFmt w:val="bullet"/>
      <w:lvlText w:val=""/>
      <w:lvlPicBulletId w:val="0"/>
      <w:lvlJc w:val="left"/>
      <w:pPr>
        <w:tabs>
          <w:tab w:val="num" w:pos="4320"/>
        </w:tabs>
        <w:ind w:left="4320" w:hanging="360"/>
      </w:pPr>
      <w:rPr>
        <w:rFonts w:ascii="Symbol" w:hAnsi="Symbol" w:hint="default"/>
      </w:rPr>
    </w:lvl>
    <w:lvl w:ilvl="6" w:tplc="C3902306" w:tentative="1">
      <w:start w:val="1"/>
      <w:numFmt w:val="bullet"/>
      <w:lvlText w:val=""/>
      <w:lvlPicBulletId w:val="0"/>
      <w:lvlJc w:val="left"/>
      <w:pPr>
        <w:tabs>
          <w:tab w:val="num" w:pos="5040"/>
        </w:tabs>
        <w:ind w:left="5040" w:hanging="360"/>
      </w:pPr>
      <w:rPr>
        <w:rFonts w:ascii="Symbol" w:hAnsi="Symbol" w:hint="default"/>
      </w:rPr>
    </w:lvl>
    <w:lvl w:ilvl="7" w:tplc="DECA8868" w:tentative="1">
      <w:start w:val="1"/>
      <w:numFmt w:val="bullet"/>
      <w:lvlText w:val=""/>
      <w:lvlPicBulletId w:val="0"/>
      <w:lvlJc w:val="left"/>
      <w:pPr>
        <w:tabs>
          <w:tab w:val="num" w:pos="5760"/>
        </w:tabs>
        <w:ind w:left="5760" w:hanging="360"/>
      </w:pPr>
      <w:rPr>
        <w:rFonts w:ascii="Symbol" w:hAnsi="Symbol" w:hint="default"/>
      </w:rPr>
    </w:lvl>
    <w:lvl w:ilvl="8" w:tplc="6FD49B0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05F2D36"/>
    <w:multiLevelType w:val="hybridMultilevel"/>
    <w:tmpl w:val="7628479C"/>
    <w:lvl w:ilvl="0" w:tplc="92F099AE">
      <w:start w:val="1"/>
      <w:numFmt w:val="bullet"/>
      <w:lvlText w:val=""/>
      <w:lvlPicBulletId w:val="0"/>
      <w:lvlJc w:val="left"/>
      <w:pPr>
        <w:tabs>
          <w:tab w:val="num" w:pos="720"/>
        </w:tabs>
        <w:ind w:left="720" w:hanging="360"/>
      </w:pPr>
      <w:rPr>
        <w:rFonts w:ascii="Symbol" w:hAnsi="Symbol" w:hint="default"/>
      </w:rPr>
    </w:lvl>
    <w:lvl w:ilvl="1" w:tplc="319E0158" w:tentative="1">
      <w:start w:val="1"/>
      <w:numFmt w:val="bullet"/>
      <w:lvlText w:val=""/>
      <w:lvlPicBulletId w:val="0"/>
      <w:lvlJc w:val="left"/>
      <w:pPr>
        <w:tabs>
          <w:tab w:val="num" w:pos="1440"/>
        </w:tabs>
        <w:ind w:left="1440" w:hanging="360"/>
      </w:pPr>
      <w:rPr>
        <w:rFonts w:ascii="Symbol" w:hAnsi="Symbol" w:hint="default"/>
      </w:rPr>
    </w:lvl>
    <w:lvl w:ilvl="2" w:tplc="F37C6C3A" w:tentative="1">
      <w:start w:val="1"/>
      <w:numFmt w:val="bullet"/>
      <w:lvlText w:val=""/>
      <w:lvlPicBulletId w:val="0"/>
      <w:lvlJc w:val="left"/>
      <w:pPr>
        <w:tabs>
          <w:tab w:val="num" w:pos="2160"/>
        </w:tabs>
        <w:ind w:left="2160" w:hanging="360"/>
      </w:pPr>
      <w:rPr>
        <w:rFonts w:ascii="Symbol" w:hAnsi="Symbol" w:hint="default"/>
      </w:rPr>
    </w:lvl>
    <w:lvl w:ilvl="3" w:tplc="471C897A" w:tentative="1">
      <w:start w:val="1"/>
      <w:numFmt w:val="bullet"/>
      <w:lvlText w:val=""/>
      <w:lvlPicBulletId w:val="0"/>
      <w:lvlJc w:val="left"/>
      <w:pPr>
        <w:tabs>
          <w:tab w:val="num" w:pos="2880"/>
        </w:tabs>
        <w:ind w:left="2880" w:hanging="360"/>
      </w:pPr>
      <w:rPr>
        <w:rFonts w:ascii="Symbol" w:hAnsi="Symbol" w:hint="default"/>
      </w:rPr>
    </w:lvl>
    <w:lvl w:ilvl="4" w:tplc="AA9CCE78" w:tentative="1">
      <w:start w:val="1"/>
      <w:numFmt w:val="bullet"/>
      <w:lvlText w:val=""/>
      <w:lvlPicBulletId w:val="0"/>
      <w:lvlJc w:val="left"/>
      <w:pPr>
        <w:tabs>
          <w:tab w:val="num" w:pos="3600"/>
        </w:tabs>
        <w:ind w:left="3600" w:hanging="360"/>
      </w:pPr>
      <w:rPr>
        <w:rFonts w:ascii="Symbol" w:hAnsi="Symbol" w:hint="default"/>
      </w:rPr>
    </w:lvl>
    <w:lvl w:ilvl="5" w:tplc="55E0C410" w:tentative="1">
      <w:start w:val="1"/>
      <w:numFmt w:val="bullet"/>
      <w:lvlText w:val=""/>
      <w:lvlPicBulletId w:val="0"/>
      <w:lvlJc w:val="left"/>
      <w:pPr>
        <w:tabs>
          <w:tab w:val="num" w:pos="4320"/>
        </w:tabs>
        <w:ind w:left="4320" w:hanging="360"/>
      </w:pPr>
      <w:rPr>
        <w:rFonts w:ascii="Symbol" w:hAnsi="Symbol" w:hint="default"/>
      </w:rPr>
    </w:lvl>
    <w:lvl w:ilvl="6" w:tplc="52E0BBD8" w:tentative="1">
      <w:start w:val="1"/>
      <w:numFmt w:val="bullet"/>
      <w:lvlText w:val=""/>
      <w:lvlPicBulletId w:val="0"/>
      <w:lvlJc w:val="left"/>
      <w:pPr>
        <w:tabs>
          <w:tab w:val="num" w:pos="5040"/>
        </w:tabs>
        <w:ind w:left="5040" w:hanging="360"/>
      </w:pPr>
      <w:rPr>
        <w:rFonts w:ascii="Symbol" w:hAnsi="Symbol" w:hint="default"/>
      </w:rPr>
    </w:lvl>
    <w:lvl w:ilvl="7" w:tplc="E7508B36" w:tentative="1">
      <w:start w:val="1"/>
      <w:numFmt w:val="bullet"/>
      <w:lvlText w:val=""/>
      <w:lvlPicBulletId w:val="0"/>
      <w:lvlJc w:val="left"/>
      <w:pPr>
        <w:tabs>
          <w:tab w:val="num" w:pos="5760"/>
        </w:tabs>
        <w:ind w:left="5760" w:hanging="360"/>
      </w:pPr>
      <w:rPr>
        <w:rFonts w:ascii="Symbol" w:hAnsi="Symbol" w:hint="default"/>
      </w:rPr>
    </w:lvl>
    <w:lvl w:ilvl="8" w:tplc="FCDA03D8"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10F540C3"/>
    <w:multiLevelType w:val="hybridMultilevel"/>
    <w:tmpl w:val="A2589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17820C04"/>
    <w:multiLevelType w:val="hybridMultilevel"/>
    <w:tmpl w:val="672A23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D58772C"/>
    <w:multiLevelType w:val="hybridMultilevel"/>
    <w:tmpl w:val="69BA6FF0"/>
    <w:lvl w:ilvl="0" w:tplc="BD2016C2">
      <w:start w:val="1"/>
      <w:numFmt w:val="bullet"/>
      <w:lvlText w:val="—"/>
      <w:lvlJc w:val="left"/>
      <w:pPr>
        <w:tabs>
          <w:tab w:val="num" w:pos="720"/>
        </w:tabs>
        <w:ind w:left="720" w:hanging="360"/>
      </w:pPr>
      <w:rPr>
        <w:rFonts w:ascii="Arial" w:hAnsi="Arial" w:hint="default"/>
      </w:rPr>
    </w:lvl>
    <w:lvl w:ilvl="1" w:tplc="6B90CD48" w:tentative="1">
      <w:start w:val="1"/>
      <w:numFmt w:val="bullet"/>
      <w:lvlText w:val="—"/>
      <w:lvlJc w:val="left"/>
      <w:pPr>
        <w:tabs>
          <w:tab w:val="num" w:pos="1440"/>
        </w:tabs>
        <w:ind w:left="1440" w:hanging="360"/>
      </w:pPr>
      <w:rPr>
        <w:rFonts w:ascii="Arial" w:hAnsi="Arial" w:hint="default"/>
      </w:rPr>
    </w:lvl>
    <w:lvl w:ilvl="2" w:tplc="DE727AFE" w:tentative="1">
      <w:start w:val="1"/>
      <w:numFmt w:val="bullet"/>
      <w:lvlText w:val="—"/>
      <w:lvlJc w:val="left"/>
      <w:pPr>
        <w:tabs>
          <w:tab w:val="num" w:pos="2160"/>
        </w:tabs>
        <w:ind w:left="2160" w:hanging="360"/>
      </w:pPr>
      <w:rPr>
        <w:rFonts w:ascii="Arial" w:hAnsi="Arial" w:hint="default"/>
      </w:rPr>
    </w:lvl>
    <w:lvl w:ilvl="3" w:tplc="C2DC204C" w:tentative="1">
      <w:start w:val="1"/>
      <w:numFmt w:val="bullet"/>
      <w:lvlText w:val="—"/>
      <w:lvlJc w:val="left"/>
      <w:pPr>
        <w:tabs>
          <w:tab w:val="num" w:pos="2880"/>
        </w:tabs>
        <w:ind w:left="2880" w:hanging="360"/>
      </w:pPr>
      <w:rPr>
        <w:rFonts w:ascii="Arial" w:hAnsi="Arial" w:hint="default"/>
      </w:rPr>
    </w:lvl>
    <w:lvl w:ilvl="4" w:tplc="6F00DCCE" w:tentative="1">
      <w:start w:val="1"/>
      <w:numFmt w:val="bullet"/>
      <w:lvlText w:val="—"/>
      <w:lvlJc w:val="left"/>
      <w:pPr>
        <w:tabs>
          <w:tab w:val="num" w:pos="3600"/>
        </w:tabs>
        <w:ind w:left="3600" w:hanging="360"/>
      </w:pPr>
      <w:rPr>
        <w:rFonts w:ascii="Arial" w:hAnsi="Arial" w:hint="default"/>
      </w:rPr>
    </w:lvl>
    <w:lvl w:ilvl="5" w:tplc="5E348CB6" w:tentative="1">
      <w:start w:val="1"/>
      <w:numFmt w:val="bullet"/>
      <w:lvlText w:val="—"/>
      <w:lvlJc w:val="left"/>
      <w:pPr>
        <w:tabs>
          <w:tab w:val="num" w:pos="4320"/>
        </w:tabs>
        <w:ind w:left="4320" w:hanging="360"/>
      </w:pPr>
      <w:rPr>
        <w:rFonts w:ascii="Arial" w:hAnsi="Arial" w:hint="default"/>
      </w:rPr>
    </w:lvl>
    <w:lvl w:ilvl="6" w:tplc="89889974" w:tentative="1">
      <w:start w:val="1"/>
      <w:numFmt w:val="bullet"/>
      <w:lvlText w:val="—"/>
      <w:lvlJc w:val="left"/>
      <w:pPr>
        <w:tabs>
          <w:tab w:val="num" w:pos="5040"/>
        </w:tabs>
        <w:ind w:left="5040" w:hanging="360"/>
      </w:pPr>
      <w:rPr>
        <w:rFonts w:ascii="Arial" w:hAnsi="Arial" w:hint="default"/>
      </w:rPr>
    </w:lvl>
    <w:lvl w:ilvl="7" w:tplc="84448DE0" w:tentative="1">
      <w:start w:val="1"/>
      <w:numFmt w:val="bullet"/>
      <w:lvlText w:val="—"/>
      <w:lvlJc w:val="left"/>
      <w:pPr>
        <w:tabs>
          <w:tab w:val="num" w:pos="5760"/>
        </w:tabs>
        <w:ind w:left="5760" w:hanging="360"/>
      </w:pPr>
      <w:rPr>
        <w:rFonts w:ascii="Arial" w:hAnsi="Arial" w:hint="default"/>
      </w:rPr>
    </w:lvl>
    <w:lvl w:ilvl="8" w:tplc="3842ADA6" w:tentative="1">
      <w:start w:val="1"/>
      <w:numFmt w:val="bullet"/>
      <w:lvlText w:val="—"/>
      <w:lvlJc w:val="left"/>
      <w:pPr>
        <w:tabs>
          <w:tab w:val="num" w:pos="6480"/>
        </w:tabs>
        <w:ind w:left="6480" w:hanging="360"/>
      </w:pPr>
      <w:rPr>
        <w:rFonts w:ascii="Arial" w:hAnsi="Arial" w:hint="default"/>
      </w:rPr>
    </w:lvl>
  </w:abstractNum>
  <w:abstractNum w:abstractNumId="11">
    <w:nsid w:val="1E3B6B88"/>
    <w:multiLevelType w:val="hybridMultilevel"/>
    <w:tmpl w:val="0240A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A1CFA"/>
    <w:multiLevelType w:val="hybridMultilevel"/>
    <w:tmpl w:val="41B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86998"/>
    <w:multiLevelType w:val="hybridMultilevel"/>
    <w:tmpl w:val="5C0A4FD6"/>
    <w:lvl w:ilvl="0" w:tplc="43E4F12C">
      <w:start w:val="1"/>
      <w:numFmt w:val="bullet"/>
      <w:lvlText w:val="•"/>
      <w:lvlJc w:val="left"/>
      <w:pPr>
        <w:tabs>
          <w:tab w:val="num" w:pos="720"/>
        </w:tabs>
        <w:ind w:left="720" w:hanging="360"/>
      </w:pPr>
      <w:rPr>
        <w:rFonts w:ascii="Arial" w:hAnsi="Arial" w:hint="default"/>
      </w:rPr>
    </w:lvl>
    <w:lvl w:ilvl="1" w:tplc="BC6C3242" w:tentative="1">
      <w:start w:val="1"/>
      <w:numFmt w:val="bullet"/>
      <w:lvlText w:val="•"/>
      <w:lvlJc w:val="left"/>
      <w:pPr>
        <w:tabs>
          <w:tab w:val="num" w:pos="1440"/>
        </w:tabs>
        <w:ind w:left="1440" w:hanging="360"/>
      </w:pPr>
      <w:rPr>
        <w:rFonts w:ascii="Arial" w:hAnsi="Arial" w:hint="default"/>
      </w:rPr>
    </w:lvl>
    <w:lvl w:ilvl="2" w:tplc="5A1EB320" w:tentative="1">
      <w:start w:val="1"/>
      <w:numFmt w:val="bullet"/>
      <w:lvlText w:val="•"/>
      <w:lvlJc w:val="left"/>
      <w:pPr>
        <w:tabs>
          <w:tab w:val="num" w:pos="2160"/>
        </w:tabs>
        <w:ind w:left="2160" w:hanging="360"/>
      </w:pPr>
      <w:rPr>
        <w:rFonts w:ascii="Arial" w:hAnsi="Arial" w:hint="default"/>
      </w:rPr>
    </w:lvl>
    <w:lvl w:ilvl="3" w:tplc="41B091A2">
      <w:start w:val="1"/>
      <w:numFmt w:val="bullet"/>
      <w:lvlText w:val="•"/>
      <w:lvlJc w:val="left"/>
      <w:pPr>
        <w:tabs>
          <w:tab w:val="num" w:pos="2880"/>
        </w:tabs>
        <w:ind w:left="2880" w:hanging="360"/>
      </w:pPr>
      <w:rPr>
        <w:rFonts w:ascii="Arial" w:hAnsi="Arial" w:hint="default"/>
      </w:rPr>
    </w:lvl>
    <w:lvl w:ilvl="4" w:tplc="6D50F23A" w:tentative="1">
      <w:start w:val="1"/>
      <w:numFmt w:val="bullet"/>
      <w:lvlText w:val="•"/>
      <w:lvlJc w:val="left"/>
      <w:pPr>
        <w:tabs>
          <w:tab w:val="num" w:pos="3600"/>
        </w:tabs>
        <w:ind w:left="3600" w:hanging="360"/>
      </w:pPr>
      <w:rPr>
        <w:rFonts w:ascii="Arial" w:hAnsi="Arial" w:hint="default"/>
      </w:rPr>
    </w:lvl>
    <w:lvl w:ilvl="5" w:tplc="4BEA9D50" w:tentative="1">
      <w:start w:val="1"/>
      <w:numFmt w:val="bullet"/>
      <w:lvlText w:val="•"/>
      <w:lvlJc w:val="left"/>
      <w:pPr>
        <w:tabs>
          <w:tab w:val="num" w:pos="4320"/>
        </w:tabs>
        <w:ind w:left="4320" w:hanging="360"/>
      </w:pPr>
      <w:rPr>
        <w:rFonts w:ascii="Arial" w:hAnsi="Arial" w:hint="default"/>
      </w:rPr>
    </w:lvl>
    <w:lvl w:ilvl="6" w:tplc="90DAA47E" w:tentative="1">
      <w:start w:val="1"/>
      <w:numFmt w:val="bullet"/>
      <w:lvlText w:val="•"/>
      <w:lvlJc w:val="left"/>
      <w:pPr>
        <w:tabs>
          <w:tab w:val="num" w:pos="5040"/>
        </w:tabs>
        <w:ind w:left="5040" w:hanging="360"/>
      </w:pPr>
      <w:rPr>
        <w:rFonts w:ascii="Arial" w:hAnsi="Arial" w:hint="default"/>
      </w:rPr>
    </w:lvl>
    <w:lvl w:ilvl="7" w:tplc="EDA2E900" w:tentative="1">
      <w:start w:val="1"/>
      <w:numFmt w:val="bullet"/>
      <w:lvlText w:val="•"/>
      <w:lvlJc w:val="left"/>
      <w:pPr>
        <w:tabs>
          <w:tab w:val="num" w:pos="5760"/>
        </w:tabs>
        <w:ind w:left="5760" w:hanging="360"/>
      </w:pPr>
      <w:rPr>
        <w:rFonts w:ascii="Arial" w:hAnsi="Arial" w:hint="default"/>
      </w:rPr>
    </w:lvl>
    <w:lvl w:ilvl="8" w:tplc="47D0468C" w:tentative="1">
      <w:start w:val="1"/>
      <w:numFmt w:val="bullet"/>
      <w:lvlText w:val="•"/>
      <w:lvlJc w:val="left"/>
      <w:pPr>
        <w:tabs>
          <w:tab w:val="num" w:pos="6480"/>
        </w:tabs>
        <w:ind w:left="6480" w:hanging="360"/>
      </w:pPr>
      <w:rPr>
        <w:rFonts w:ascii="Arial" w:hAnsi="Arial" w:hint="default"/>
      </w:rPr>
    </w:lvl>
  </w:abstractNum>
  <w:abstractNum w:abstractNumId="14">
    <w:nsid w:val="247C62D1"/>
    <w:multiLevelType w:val="hybridMultilevel"/>
    <w:tmpl w:val="8AD80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5D7410"/>
    <w:multiLevelType w:val="hybridMultilevel"/>
    <w:tmpl w:val="D5E2FC02"/>
    <w:lvl w:ilvl="0" w:tplc="9CBE9DFA">
      <w:start w:val="1"/>
      <w:numFmt w:val="bullet"/>
      <w:lvlText w:val=""/>
      <w:lvlPicBulletId w:val="0"/>
      <w:lvlJc w:val="left"/>
      <w:pPr>
        <w:tabs>
          <w:tab w:val="num" w:pos="720"/>
        </w:tabs>
        <w:ind w:left="720" w:hanging="360"/>
      </w:pPr>
      <w:rPr>
        <w:rFonts w:ascii="Symbol" w:hAnsi="Symbol" w:hint="default"/>
      </w:rPr>
    </w:lvl>
    <w:lvl w:ilvl="1" w:tplc="21A87AC8">
      <w:start w:val="1"/>
      <w:numFmt w:val="bullet"/>
      <w:lvlText w:val=""/>
      <w:lvlPicBulletId w:val="0"/>
      <w:lvlJc w:val="left"/>
      <w:pPr>
        <w:tabs>
          <w:tab w:val="num" w:pos="1440"/>
        </w:tabs>
        <w:ind w:left="1440" w:hanging="360"/>
      </w:pPr>
      <w:rPr>
        <w:rFonts w:ascii="Symbol" w:hAnsi="Symbol" w:hint="default"/>
      </w:rPr>
    </w:lvl>
    <w:lvl w:ilvl="2" w:tplc="B39C0540">
      <w:start w:val="19"/>
      <w:numFmt w:val="bullet"/>
      <w:lvlText w:val="•"/>
      <w:lvlJc w:val="left"/>
      <w:pPr>
        <w:tabs>
          <w:tab w:val="num" w:pos="2160"/>
        </w:tabs>
        <w:ind w:left="2160" w:hanging="360"/>
      </w:pPr>
      <w:rPr>
        <w:rFonts w:ascii="Arial" w:hAnsi="Arial" w:hint="default"/>
      </w:rPr>
    </w:lvl>
    <w:lvl w:ilvl="3" w:tplc="D0B68C7C" w:tentative="1">
      <w:start w:val="1"/>
      <w:numFmt w:val="bullet"/>
      <w:lvlText w:val=""/>
      <w:lvlPicBulletId w:val="0"/>
      <w:lvlJc w:val="left"/>
      <w:pPr>
        <w:tabs>
          <w:tab w:val="num" w:pos="2880"/>
        </w:tabs>
        <w:ind w:left="2880" w:hanging="360"/>
      </w:pPr>
      <w:rPr>
        <w:rFonts w:ascii="Symbol" w:hAnsi="Symbol" w:hint="default"/>
      </w:rPr>
    </w:lvl>
    <w:lvl w:ilvl="4" w:tplc="D4263C66" w:tentative="1">
      <w:start w:val="1"/>
      <w:numFmt w:val="bullet"/>
      <w:lvlText w:val=""/>
      <w:lvlPicBulletId w:val="0"/>
      <w:lvlJc w:val="left"/>
      <w:pPr>
        <w:tabs>
          <w:tab w:val="num" w:pos="3600"/>
        </w:tabs>
        <w:ind w:left="3600" w:hanging="360"/>
      </w:pPr>
      <w:rPr>
        <w:rFonts w:ascii="Symbol" w:hAnsi="Symbol" w:hint="default"/>
      </w:rPr>
    </w:lvl>
    <w:lvl w:ilvl="5" w:tplc="9D2AFA9C" w:tentative="1">
      <w:start w:val="1"/>
      <w:numFmt w:val="bullet"/>
      <w:lvlText w:val=""/>
      <w:lvlPicBulletId w:val="0"/>
      <w:lvlJc w:val="left"/>
      <w:pPr>
        <w:tabs>
          <w:tab w:val="num" w:pos="4320"/>
        </w:tabs>
        <w:ind w:left="4320" w:hanging="360"/>
      </w:pPr>
      <w:rPr>
        <w:rFonts w:ascii="Symbol" w:hAnsi="Symbol" w:hint="default"/>
      </w:rPr>
    </w:lvl>
    <w:lvl w:ilvl="6" w:tplc="BA76C77A" w:tentative="1">
      <w:start w:val="1"/>
      <w:numFmt w:val="bullet"/>
      <w:lvlText w:val=""/>
      <w:lvlPicBulletId w:val="0"/>
      <w:lvlJc w:val="left"/>
      <w:pPr>
        <w:tabs>
          <w:tab w:val="num" w:pos="5040"/>
        </w:tabs>
        <w:ind w:left="5040" w:hanging="360"/>
      </w:pPr>
      <w:rPr>
        <w:rFonts w:ascii="Symbol" w:hAnsi="Symbol" w:hint="default"/>
      </w:rPr>
    </w:lvl>
    <w:lvl w:ilvl="7" w:tplc="2CC4DDBA" w:tentative="1">
      <w:start w:val="1"/>
      <w:numFmt w:val="bullet"/>
      <w:lvlText w:val=""/>
      <w:lvlPicBulletId w:val="0"/>
      <w:lvlJc w:val="left"/>
      <w:pPr>
        <w:tabs>
          <w:tab w:val="num" w:pos="5760"/>
        </w:tabs>
        <w:ind w:left="5760" w:hanging="360"/>
      </w:pPr>
      <w:rPr>
        <w:rFonts w:ascii="Symbol" w:hAnsi="Symbol" w:hint="default"/>
      </w:rPr>
    </w:lvl>
    <w:lvl w:ilvl="8" w:tplc="E5DA8FC6"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2FE63904"/>
    <w:multiLevelType w:val="hybridMultilevel"/>
    <w:tmpl w:val="BEE4A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D3981"/>
    <w:multiLevelType w:val="hybridMultilevel"/>
    <w:tmpl w:val="8E4681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1D91A1B"/>
    <w:multiLevelType w:val="hybridMultilevel"/>
    <w:tmpl w:val="6FEE62C8"/>
    <w:lvl w:ilvl="0" w:tplc="2E6654A8">
      <w:start w:val="1"/>
      <w:numFmt w:val="bullet"/>
      <w:lvlText w:val="—"/>
      <w:lvlJc w:val="left"/>
      <w:pPr>
        <w:tabs>
          <w:tab w:val="num" w:pos="720"/>
        </w:tabs>
        <w:ind w:left="720" w:hanging="360"/>
      </w:pPr>
      <w:rPr>
        <w:rFonts w:ascii="Arial" w:hAnsi="Arial" w:hint="default"/>
      </w:rPr>
    </w:lvl>
    <w:lvl w:ilvl="1" w:tplc="4D2C08A0" w:tentative="1">
      <w:start w:val="1"/>
      <w:numFmt w:val="bullet"/>
      <w:lvlText w:val="—"/>
      <w:lvlJc w:val="left"/>
      <w:pPr>
        <w:tabs>
          <w:tab w:val="num" w:pos="1440"/>
        </w:tabs>
        <w:ind w:left="1440" w:hanging="360"/>
      </w:pPr>
      <w:rPr>
        <w:rFonts w:ascii="Arial" w:hAnsi="Arial" w:hint="default"/>
      </w:rPr>
    </w:lvl>
    <w:lvl w:ilvl="2" w:tplc="2E606160" w:tentative="1">
      <w:start w:val="1"/>
      <w:numFmt w:val="bullet"/>
      <w:lvlText w:val="—"/>
      <w:lvlJc w:val="left"/>
      <w:pPr>
        <w:tabs>
          <w:tab w:val="num" w:pos="2160"/>
        </w:tabs>
        <w:ind w:left="2160" w:hanging="360"/>
      </w:pPr>
      <w:rPr>
        <w:rFonts w:ascii="Arial" w:hAnsi="Arial" w:hint="default"/>
      </w:rPr>
    </w:lvl>
    <w:lvl w:ilvl="3" w:tplc="2C74A378" w:tentative="1">
      <w:start w:val="1"/>
      <w:numFmt w:val="bullet"/>
      <w:lvlText w:val="—"/>
      <w:lvlJc w:val="left"/>
      <w:pPr>
        <w:tabs>
          <w:tab w:val="num" w:pos="2880"/>
        </w:tabs>
        <w:ind w:left="2880" w:hanging="360"/>
      </w:pPr>
      <w:rPr>
        <w:rFonts w:ascii="Arial" w:hAnsi="Arial" w:hint="default"/>
      </w:rPr>
    </w:lvl>
    <w:lvl w:ilvl="4" w:tplc="BD5261FC" w:tentative="1">
      <w:start w:val="1"/>
      <w:numFmt w:val="bullet"/>
      <w:lvlText w:val="—"/>
      <w:lvlJc w:val="left"/>
      <w:pPr>
        <w:tabs>
          <w:tab w:val="num" w:pos="3600"/>
        </w:tabs>
        <w:ind w:left="3600" w:hanging="360"/>
      </w:pPr>
      <w:rPr>
        <w:rFonts w:ascii="Arial" w:hAnsi="Arial" w:hint="default"/>
      </w:rPr>
    </w:lvl>
    <w:lvl w:ilvl="5" w:tplc="813A196E" w:tentative="1">
      <w:start w:val="1"/>
      <w:numFmt w:val="bullet"/>
      <w:lvlText w:val="—"/>
      <w:lvlJc w:val="left"/>
      <w:pPr>
        <w:tabs>
          <w:tab w:val="num" w:pos="4320"/>
        </w:tabs>
        <w:ind w:left="4320" w:hanging="360"/>
      </w:pPr>
      <w:rPr>
        <w:rFonts w:ascii="Arial" w:hAnsi="Arial" w:hint="default"/>
      </w:rPr>
    </w:lvl>
    <w:lvl w:ilvl="6" w:tplc="FE3000D8" w:tentative="1">
      <w:start w:val="1"/>
      <w:numFmt w:val="bullet"/>
      <w:lvlText w:val="—"/>
      <w:lvlJc w:val="left"/>
      <w:pPr>
        <w:tabs>
          <w:tab w:val="num" w:pos="5040"/>
        </w:tabs>
        <w:ind w:left="5040" w:hanging="360"/>
      </w:pPr>
      <w:rPr>
        <w:rFonts w:ascii="Arial" w:hAnsi="Arial" w:hint="default"/>
      </w:rPr>
    </w:lvl>
    <w:lvl w:ilvl="7" w:tplc="A70C0668" w:tentative="1">
      <w:start w:val="1"/>
      <w:numFmt w:val="bullet"/>
      <w:lvlText w:val="—"/>
      <w:lvlJc w:val="left"/>
      <w:pPr>
        <w:tabs>
          <w:tab w:val="num" w:pos="5760"/>
        </w:tabs>
        <w:ind w:left="5760" w:hanging="360"/>
      </w:pPr>
      <w:rPr>
        <w:rFonts w:ascii="Arial" w:hAnsi="Arial" w:hint="default"/>
      </w:rPr>
    </w:lvl>
    <w:lvl w:ilvl="8" w:tplc="174407FE" w:tentative="1">
      <w:start w:val="1"/>
      <w:numFmt w:val="bullet"/>
      <w:lvlText w:val="—"/>
      <w:lvlJc w:val="left"/>
      <w:pPr>
        <w:tabs>
          <w:tab w:val="num" w:pos="6480"/>
        </w:tabs>
        <w:ind w:left="6480" w:hanging="360"/>
      </w:pPr>
      <w:rPr>
        <w:rFonts w:ascii="Arial" w:hAnsi="Arial" w:hint="default"/>
      </w:rPr>
    </w:lvl>
  </w:abstractNum>
  <w:abstractNum w:abstractNumId="19">
    <w:nsid w:val="336439B1"/>
    <w:multiLevelType w:val="hybridMultilevel"/>
    <w:tmpl w:val="D2DE48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54E237A"/>
    <w:multiLevelType w:val="hybridMultilevel"/>
    <w:tmpl w:val="8E585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82C63"/>
    <w:multiLevelType w:val="hybridMultilevel"/>
    <w:tmpl w:val="FF0C37FE"/>
    <w:lvl w:ilvl="0" w:tplc="753615FA">
      <w:start w:val="1"/>
      <w:numFmt w:val="bullet"/>
      <w:lvlText w:val=""/>
      <w:lvlJc w:val="left"/>
      <w:pPr>
        <w:tabs>
          <w:tab w:val="num" w:pos="720"/>
        </w:tabs>
        <w:ind w:left="720" w:hanging="360"/>
      </w:pPr>
      <w:rPr>
        <w:rFonts w:ascii="Wingdings" w:hAnsi="Wingdings" w:hint="default"/>
      </w:rPr>
    </w:lvl>
    <w:lvl w:ilvl="1" w:tplc="89D40052" w:tentative="1">
      <w:start w:val="1"/>
      <w:numFmt w:val="bullet"/>
      <w:lvlText w:val=""/>
      <w:lvlJc w:val="left"/>
      <w:pPr>
        <w:tabs>
          <w:tab w:val="num" w:pos="1440"/>
        </w:tabs>
        <w:ind w:left="1440" w:hanging="360"/>
      </w:pPr>
      <w:rPr>
        <w:rFonts w:ascii="Wingdings" w:hAnsi="Wingdings" w:hint="default"/>
      </w:rPr>
    </w:lvl>
    <w:lvl w:ilvl="2" w:tplc="B8621CA2">
      <w:start w:val="64"/>
      <w:numFmt w:val="bullet"/>
      <w:lvlText w:val="—"/>
      <w:lvlJc w:val="left"/>
      <w:pPr>
        <w:tabs>
          <w:tab w:val="num" w:pos="2160"/>
        </w:tabs>
        <w:ind w:left="2160" w:hanging="360"/>
      </w:pPr>
      <w:rPr>
        <w:rFonts w:ascii="Arial" w:hAnsi="Arial" w:hint="default"/>
      </w:rPr>
    </w:lvl>
    <w:lvl w:ilvl="3" w:tplc="F9E67B30" w:tentative="1">
      <w:start w:val="1"/>
      <w:numFmt w:val="bullet"/>
      <w:lvlText w:val=""/>
      <w:lvlJc w:val="left"/>
      <w:pPr>
        <w:tabs>
          <w:tab w:val="num" w:pos="2880"/>
        </w:tabs>
        <w:ind w:left="2880" w:hanging="360"/>
      </w:pPr>
      <w:rPr>
        <w:rFonts w:ascii="Wingdings" w:hAnsi="Wingdings" w:hint="default"/>
      </w:rPr>
    </w:lvl>
    <w:lvl w:ilvl="4" w:tplc="435236F2" w:tentative="1">
      <w:start w:val="1"/>
      <w:numFmt w:val="bullet"/>
      <w:lvlText w:val=""/>
      <w:lvlJc w:val="left"/>
      <w:pPr>
        <w:tabs>
          <w:tab w:val="num" w:pos="3600"/>
        </w:tabs>
        <w:ind w:left="3600" w:hanging="360"/>
      </w:pPr>
      <w:rPr>
        <w:rFonts w:ascii="Wingdings" w:hAnsi="Wingdings" w:hint="default"/>
      </w:rPr>
    </w:lvl>
    <w:lvl w:ilvl="5" w:tplc="41F8317C" w:tentative="1">
      <w:start w:val="1"/>
      <w:numFmt w:val="bullet"/>
      <w:lvlText w:val=""/>
      <w:lvlJc w:val="left"/>
      <w:pPr>
        <w:tabs>
          <w:tab w:val="num" w:pos="4320"/>
        </w:tabs>
        <w:ind w:left="4320" w:hanging="360"/>
      </w:pPr>
      <w:rPr>
        <w:rFonts w:ascii="Wingdings" w:hAnsi="Wingdings" w:hint="default"/>
      </w:rPr>
    </w:lvl>
    <w:lvl w:ilvl="6" w:tplc="EBE43454" w:tentative="1">
      <w:start w:val="1"/>
      <w:numFmt w:val="bullet"/>
      <w:lvlText w:val=""/>
      <w:lvlJc w:val="left"/>
      <w:pPr>
        <w:tabs>
          <w:tab w:val="num" w:pos="5040"/>
        </w:tabs>
        <w:ind w:left="5040" w:hanging="360"/>
      </w:pPr>
      <w:rPr>
        <w:rFonts w:ascii="Wingdings" w:hAnsi="Wingdings" w:hint="default"/>
      </w:rPr>
    </w:lvl>
    <w:lvl w:ilvl="7" w:tplc="0136E9B6" w:tentative="1">
      <w:start w:val="1"/>
      <w:numFmt w:val="bullet"/>
      <w:lvlText w:val=""/>
      <w:lvlJc w:val="left"/>
      <w:pPr>
        <w:tabs>
          <w:tab w:val="num" w:pos="5760"/>
        </w:tabs>
        <w:ind w:left="5760" w:hanging="360"/>
      </w:pPr>
      <w:rPr>
        <w:rFonts w:ascii="Wingdings" w:hAnsi="Wingdings" w:hint="default"/>
      </w:rPr>
    </w:lvl>
    <w:lvl w:ilvl="8" w:tplc="871A5FC0" w:tentative="1">
      <w:start w:val="1"/>
      <w:numFmt w:val="bullet"/>
      <w:lvlText w:val=""/>
      <w:lvlJc w:val="left"/>
      <w:pPr>
        <w:tabs>
          <w:tab w:val="num" w:pos="6480"/>
        </w:tabs>
        <w:ind w:left="6480" w:hanging="360"/>
      </w:pPr>
      <w:rPr>
        <w:rFonts w:ascii="Wingdings" w:hAnsi="Wingdings" w:hint="default"/>
      </w:rPr>
    </w:lvl>
  </w:abstractNum>
  <w:abstractNum w:abstractNumId="22">
    <w:nsid w:val="46934473"/>
    <w:multiLevelType w:val="hybridMultilevel"/>
    <w:tmpl w:val="6A24729C"/>
    <w:lvl w:ilvl="0" w:tplc="4F9C9314">
      <w:start w:val="1"/>
      <w:numFmt w:val="bullet"/>
      <w:lvlText w:val=""/>
      <w:lvlJc w:val="left"/>
      <w:pPr>
        <w:tabs>
          <w:tab w:val="num" w:pos="720"/>
        </w:tabs>
        <w:ind w:left="720" w:hanging="360"/>
      </w:pPr>
      <w:rPr>
        <w:rFonts w:ascii="Wingdings" w:hAnsi="Wingdings" w:hint="default"/>
      </w:rPr>
    </w:lvl>
    <w:lvl w:ilvl="1" w:tplc="E4DC7C3A" w:tentative="1">
      <w:start w:val="1"/>
      <w:numFmt w:val="bullet"/>
      <w:lvlText w:val=""/>
      <w:lvlJc w:val="left"/>
      <w:pPr>
        <w:tabs>
          <w:tab w:val="num" w:pos="1440"/>
        </w:tabs>
        <w:ind w:left="1440" w:hanging="360"/>
      </w:pPr>
      <w:rPr>
        <w:rFonts w:ascii="Wingdings" w:hAnsi="Wingdings" w:hint="default"/>
      </w:rPr>
    </w:lvl>
    <w:lvl w:ilvl="2" w:tplc="47CE31A8">
      <w:start w:val="64"/>
      <w:numFmt w:val="bullet"/>
      <w:lvlText w:val="—"/>
      <w:lvlJc w:val="left"/>
      <w:pPr>
        <w:tabs>
          <w:tab w:val="num" w:pos="2160"/>
        </w:tabs>
        <w:ind w:left="2160" w:hanging="360"/>
      </w:pPr>
      <w:rPr>
        <w:rFonts w:ascii="Arial" w:hAnsi="Arial" w:hint="default"/>
      </w:rPr>
    </w:lvl>
    <w:lvl w:ilvl="3" w:tplc="5BA66674" w:tentative="1">
      <w:start w:val="1"/>
      <w:numFmt w:val="bullet"/>
      <w:lvlText w:val=""/>
      <w:lvlJc w:val="left"/>
      <w:pPr>
        <w:tabs>
          <w:tab w:val="num" w:pos="2880"/>
        </w:tabs>
        <w:ind w:left="2880" w:hanging="360"/>
      </w:pPr>
      <w:rPr>
        <w:rFonts w:ascii="Wingdings" w:hAnsi="Wingdings" w:hint="default"/>
      </w:rPr>
    </w:lvl>
    <w:lvl w:ilvl="4" w:tplc="D4B2714C" w:tentative="1">
      <w:start w:val="1"/>
      <w:numFmt w:val="bullet"/>
      <w:lvlText w:val=""/>
      <w:lvlJc w:val="left"/>
      <w:pPr>
        <w:tabs>
          <w:tab w:val="num" w:pos="3600"/>
        </w:tabs>
        <w:ind w:left="3600" w:hanging="360"/>
      </w:pPr>
      <w:rPr>
        <w:rFonts w:ascii="Wingdings" w:hAnsi="Wingdings" w:hint="default"/>
      </w:rPr>
    </w:lvl>
    <w:lvl w:ilvl="5" w:tplc="DE948712" w:tentative="1">
      <w:start w:val="1"/>
      <w:numFmt w:val="bullet"/>
      <w:lvlText w:val=""/>
      <w:lvlJc w:val="left"/>
      <w:pPr>
        <w:tabs>
          <w:tab w:val="num" w:pos="4320"/>
        </w:tabs>
        <w:ind w:left="4320" w:hanging="360"/>
      </w:pPr>
      <w:rPr>
        <w:rFonts w:ascii="Wingdings" w:hAnsi="Wingdings" w:hint="default"/>
      </w:rPr>
    </w:lvl>
    <w:lvl w:ilvl="6" w:tplc="3CD05728" w:tentative="1">
      <w:start w:val="1"/>
      <w:numFmt w:val="bullet"/>
      <w:lvlText w:val=""/>
      <w:lvlJc w:val="left"/>
      <w:pPr>
        <w:tabs>
          <w:tab w:val="num" w:pos="5040"/>
        </w:tabs>
        <w:ind w:left="5040" w:hanging="360"/>
      </w:pPr>
      <w:rPr>
        <w:rFonts w:ascii="Wingdings" w:hAnsi="Wingdings" w:hint="default"/>
      </w:rPr>
    </w:lvl>
    <w:lvl w:ilvl="7" w:tplc="F68CE370" w:tentative="1">
      <w:start w:val="1"/>
      <w:numFmt w:val="bullet"/>
      <w:lvlText w:val=""/>
      <w:lvlJc w:val="left"/>
      <w:pPr>
        <w:tabs>
          <w:tab w:val="num" w:pos="5760"/>
        </w:tabs>
        <w:ind w:left="5760" w:hanging="360"/>
      </w:pPr>
      <w:rPr>
        <w:rFonts w:ascii="Wingdings" w:hAnsi="Wingdings" w:hint="default"/>
      </w:rPr>
    </w:lvl>
    <w:lvl w:ilvl="8" w:tplc="FE52242E" w:tentative="1">
      <w:start w:val="1"/>
      <w:numFmt w:val="bullet"/>
      <w:lvlText w:val=""/>
      <w:lvlJc w:val="left"/>
      <w:pPr>
        <w:tabs>
          <w:tab w:val="num" w:pos="6480"/>
        </w:tabs>
        <w:ind w:left="6480" w:hanging="360"/>
      </w:pPr>
      <w:rPr>
        <w:rFonts w:ascii="Wingdings" w:hAnsi="Wingdings" w:hint="default"/>
      </w:rPr>
    </w:lvl>
  </w:abstractNum>
  <w:abstractNum w:abstractNumId="23">
    <w:nsid w:val="4B49715A"/>
    <w:multiLevelType w:val="hybridMultilevel"/>
    <w:tmpl w:val="B298E5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2E600D4"/>
    <w:multiLevelType w:val="hybridMultilevel"/>
    <w:tmpl w:val="68C8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7620F47"/>
    <w:multiLevelType w:val="hybridMultilevel"/>
    <w:tmpl w:val="D58020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600784"/>
    <w:multiLevelType w:val="hybridMultilevel"/>
    <w:tmpl w:val="FCCA6B3E"/>
    <w:lvl w:ilvl="0" w:tplc="BD02A110">
      <w:start w:val="1"/>
      <w:numFmt w:val="bullet"/>
      <w:lvlText w:val=""/>
      <w:lvlJc w:val="left"/>
      <w:pPr>
        <w:tabs>
          <w:tab w:val="num" w:pos="720"/>
        </w:tabs>
        <w:ind w:left="720" w:hanging="360"/>
      </w:pPr>
      <w:rPr>
        <w:rFonts w:ascii="Wingdings" w:hAnsi="Wingdings" w:hint="default"/>
      </w:rPr>
    </w:lvl>
    <w:lvl w:ilvl="1" w:tplc="5E3A64D8">
      <w:start w:val="64"/>
      <w:numFmt w:val="bullet"/>
      <w:lvlText w:val="•"/>
      <w:lvlJc w:val="left"/>
      <w:pPr>
        <w:tabs>
          <w:tab w:val="num" w:pos="1440"/>
        </w:tabs>
        <w:ind w:left="1440" w:hanging="360"/>
      </w:pPr>
      <w:rPr>
        <w:rFonts w:ascii="Arial" w:hAnsi="Arial" w:hint="default"/>
      </w:rPr>
    </w:lvl>
    <w:lvl w:ilvl="2" w:tplc="3DBCC14A" w:tentative="1">
      <w:start w:val="1"/>
      <w:numFmt w:val="bullet"/>
      <w:lvlText w:val=""/>
      <w:lvlJc w:val="left"/>
      <w:pPr>
        <w:tabs>
          <w:tab w:val="num" w:pos="2160"/>
        </w:tabs>
        <w:ind w:left="2160" w:hanging="360"/>
      </w:pPr>
      <w:rPr>
        <w:rFonts w:ascii="Wingdings" w:hAnsi="Wingdings" w:hint="default"/>
      </w:rPr>
    </w:lvl>
    <w:lvl w:ilvl="3" w:tplc="E2D83CC0" w:tentative="1">
      <w:start w:val="1"/>
      <w:numFmt w:val="bullet"/>
      <w:lvlText w:val=""/>
      <w:lvlJc w:val="left"/>
      <w:pPr>
        <w:tabs>
          <w:tab w:val="num" w:pos="2880"/>
        </w:tabs>
        <w:ind w:left="2880" w:hanging="360"/>
      </w:pPr>
      <w:rPr>
        <w:rFonts w:ascii="Wingdings" w:hAnsi="Wingdings" w:hint="default"/>
      </w:rPr>
    </w:lvl>
    <w:lvl w:ilvl="4" w:tplc="DC52D674" w:tentative="1">
      <w:start w:val="1"/>
      <w:numFmt w:val="bullet"/>
      <w:lvlText w:val=""/>
      <w:lvlJc w:val="left"/>
      <w:pPr>
        <w:tabs>
          <w:tab w:val="num" w:pos="3600"/>
        </w:tabs>
        <w:ind w:left="3600" w:hanging="360"/>
      </w:pPr>
      <w:rPr>
        <w:rFonts w:ascii="Wingdings" w:hAnsi="Wingdings" w:hint="default"/>
      </w:rPr>
    </w:lvl>
    <w:lvl w:ilvl="5" w:tplc="D196080C" w:tentative="1">
      <w:start w:val="1"/>
      <w:numFmt w:val="bullet"/>
      <w:lvlText w:val=""/>
      <w:lvlJc w:val="left"/>
      <w:pPr>
        <w:tabs>
          <w:tab w:val="num" w:pos="4320"/>
        </w:tabs>
        <w:ind w:left="4320" w:hanging="360"/>
      </w:pPr>
      <w:rPr>
        <w:rFonts w:ascii="Wingdings" w:hAnsi="Wingdings" w:hint="default"/>
      </w:rPr>
    </w:lvl>
    <w:lvl w:ilvl="6" w:tplc="FA2287DE" w:tentative="1">
      <w:start w:val="1"/>
      <w:numFmt w:val="bullet"/>
      <w:lvlText w:val=""/>
      <w:lvlJc w:val="left"/>
      <w:pPr>
        <w:tabs>
          <w:tab w:val="num" w:pos="5040"/>
        </w:tabs>
        <w:ind w:left="5040" w:hanging="360"/>
      </w:pPr>
      <w:rPr>
        <w:rFonts w:ascii="Wingdings" w:hAnsi="Wingdings" w:hint="default"/>
      </w:rPr>
    </w:lvl>
    <w:lvl w:ilvl="7" w:tplc="D7706876" w:tentative="1">
      <w:start w:val="1"/>
      <w:numFmt w:val="bullet"/>
      <w:lvlText w:val=""/>
      <w:lvlJc w:val="left"/>
      <w:pPr>
        <w:tabs>
          <w:tab w:val="num" w:pos="5760"/>
        </w:tabs>
        <w:ind w:left="5760" w:hanging="360"/>
      </w:pPr>
      <w:rPr>
        <w:rFonts w:ascii="Wingdings" w:hAnsi="Wingdings" w:hint="default"/>
      </w:rPr>
    </w:lvl>
    <w:lvl w:ilvl="8" w:tplc="D9ECC52C" w:tentative="1">
      <w:start w:val="1"/>
      <w:numFmt w:val="bullet"/>
      <w:lvlText w:val=""/>
      <w:lvlJc w:val="left"/>
      <w:pPr>
        <w:tabs>
          <w:tab w:val="num" w:pos="6480"/>
        </w:tabs>
        <w:ind w:left="6480" w:hanging="360"/>
      </w:pPr>
      <w:rPr>
        <w:rFonts w:ascii="Wingdings" w:hAnsi="Wingdings" w:hint="default"/>
      </w:rPr>
    </w:lvl>
  </w:abstractNum>
  <w:abstractNum w:abstractNumId="28">
    <w:nsid w:val="5A890BC8"/>
    <w:multiLevelType w:val="hybridMultilevel"/>
    <w:tmpl w:val="78109D5A"/>
    <w:lvl w:ilvl="0" w:tplc="2A008970">
      <w:start w:val="1"/>
      <w:numFmt w:val="bullet"/>
      <w:lvlText w:val="o"/>
      <w:lvlJc w:val="left"/>
      <w:pPr>
        <w:tabs>
          <w:tab w:val="num" w:pos="720"/>
        </w:tabs>
        <w:ind w:left="720" w:hanging="360"/>
      </w:pPr>
      <w:rPr>
        <w:rFonts w:ascii="Courier New" w:hAnsi="Courier New" w:hint="default"/>
      </w:rPr>
    </w:lvl>
    <w:lvl w:ilvl="1" w:tplc="F080078E" w:tentative="1">
      <w:start w:val="1"/>
      <w:numFmt w:val="bullet"/>
      <w:lvlText w:val="o"/>
      <w:lvlJc w:val="left"/>
      <w:pPr>
        <w:tabs>
          <w:tab w:val="num" w:pos="1440"/>
        </w:tabs>
        <w:ind w:left="1440" w:hanging="360"/>
      </w:pPr>
      <w:rPr>
        <w:rFonts w:ascii="Courier New" w:hAnsi="Courier New" w:hint="default"/>
      </w:rPr>
    </w:lvl>
    <w:lvl w:ilvl="2" w:tplc="14A2F4B2" w:tentative="1">
      <w:start w:val="1"/>
      <w:numFmt w:val="bullet"/>
      <w:lvlText w:val="o"/>
      <w:lvlJc w:val="left"/>
      <w:pPr>
        <w:tabs>
          <w:tab w:val="num" w:pos="2160"/>
        </w:tabs>
        <w:ind w:left="2160" w:hanging="360"/>
      </w:pPr>
      <w:rPr>
        <w:rFonts w:ascii="Courier New" w:hAnsi="Courier New" w:hint="default"/>
      </w:rPr>
    </w:lvl>
    <w:lvl w:ilvl="3" w:tplc="18AE0FC6" w:tentative="1">
      <w:start w:val="1"/>
      <w:numFmt w:val="bullet"/>
      <w:lvlText w:val="o"/>
      <w:lvlJc w:val="left"/>
      <w:pPr>
        <w:tabs>
          <w:tab w:val="num" w:pos="2880"/>
        </w:tabs>
        <w:ind w:left="2880" w:hanging="360"/>
      </w:pPr>
      <w:rPr>
        <w:rFonts w:ascii="Courier New" w:hAnsi="Courier New" w:hint="default"/>
      </w:rPr>
    </w:lvl>
    <w:lvl w:ilvl="4" w:tplc="5E7C5764">
      <w:start w:val="1"/>
      <w:numFmt w:val="bullet"/>
      <w:lvlText w:val="o"/>
      <w:lvlJc w:val="left"/>
      <w:pPr>
        <w:tabs>
          <w:tab w:val="num" w:pos="3600"/>
        </w:tabs>
        <w:ind w:left="3600" w:hanging="360"/>
      </w:pPr>
      <w:rPr>
        <w:rFonts w:ascii="Courier New" w:hAnsi="Courier New" w:hint="default"/>
      </w:rPr>
    </w:lvl>
    <w:lvl w:ilvl="5" w:tplc="2C0E8EF6" w:tentative="1">
      <w:start w:val="1"/>
      <w:numFmt w:val="bullet"/>
      <w:lvlText w:val="o"/>
      <w:lvlJc w:val="left"/>
      <w:pPr>
        <w:tabs>
          <w:tab w:val="num" w:pos="4320"/>
        </w:tabs>
        <w:ind w:left="4320" w:hanging="360"/>
      </w:pPr>
      <w:rPr>
        <w:rFonts w:ascii="Courier New" w:hAnsi="Courier New" w:hint="default"/>
      </w:rPr>
    </w:lvl>
    <w:lvl w:ilvl="6" w:tplc="F2F40CD4" w:tentative="1">
      <w:start w:val="1"/>
      <w:numFmt w:val="bullet"/>
      <w:lvlText w:val="o"/>
      <w:lvlJc w:val="left"/>
      <w:pPr>
        <w:tabs>
          <w:tab w:val="num" w:pos="5040"/>
        </w:tabs>
        <w:ind w:left="5040" w:hanging="360"/>
      </w:pPr>
      <w:rPr>
        <w:rFonts w:ascii="Courier New" w:hAnsi="Courier New" w:hint="default"/>
      </w:rPr>
    </w:lvl>
    <w:lvl w:ilvl="7" w:tplc="8D267496" w:tentative="1">
      <w:start w:val="1"/>
      <w:numFmt w:val="bullet"/>
      <w:lvlText w:val="o"/>
      <w:lvlJc w:val="left"/>
      <w:pPr>
        <w:tabs>
          <w:tab w:val="num" w:pos="5760"/>
        </w:tabs>
        <w:ind w:left="5760" w:hanging="360"/>
      </w:pPr>
      <w:rPr>
        <w:rFonts w:ascii="Courier New" w:hAnsi="Courier New" w:hint="default"/>
      </w:rPr>
    </w:lvl>
    <w:lvl w:ilvl="8" w:tplc="343E872C" w:tentative="1">
      <w:start w:val="1"/>
      <w:numFmt w:val="bullet"/>
      <w:lvlText w:val="o"/>
      <w:lvlJc w:val="left"/>
      <w:pPr>
        <w:tabs>
          <w:tab w:val="num" w:pos="6480"/>
        </w:tabs>
        <w:ind w:left="6480" w:hanging="360"/>
      </w:pPr>
      <w:rPr>
        <w:rFonts w:ascii="Courier New" w:hAnsi="Courier New" w:hint="default"/>
      </w:rPr>
    </w:lvl>
  </w:abstractNum>
  <w:abstractNum w:abstractNumId="29">
    <w:nsid w:val="5AD57324"/>
    <w:multiLevelType w:val="hybridMultilevel"/>
    <w:tmpl w:val="E6F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895DD4"/>
    <w:multiLevelType w:val="hybridMultilevel"/>
    <w:tmpl w:val="AF4C754C"/>
    <w:lvl w:ilvl="0" w:tplc="5CC086E6">
      <w:start w:val="1"/>
      <w:numFmt w:val="bullet"/>
      <w:lvlText w:val=""/>
      <w:lvlPicBulletId w:val="0"/>
      <w:lvlJc w:val="left"/>
      <w:pPr>
        <w:tabs>
          <w:tab w:val="num" w:pos="720"/>
        </w:tabs>
        <w:ind w:left="720" w:hanging="360"/>
      </w:pPr>
      <w:rPr>
        <w:rFonts w:ascii="Symbol" w:hAnsi="Symbol" w:hint="default"/>
      </w:rPr>
    </w:lvl>
    <w:lvl w:ilvl="1" w:tplc="B7C82B06">
      <w:start w:val="1"/>
      <w:numFmt w:val="bullet"/>
      <w:lvlText w:val=""/>
      <w:lvlPicBulletId w:val="0"/>
      <w:lvlJc w:val="left"/>
      <w:pPr>
        <w:tabs>
          <w:tab w:val="num" w:pos="1440"/>
        </w:tabs>
        <w:ind w:left="1440" w:hanging="360"/>
      </w:pPr>
      <w:rPr>
        <w:rFonts w:ascii="Symbol" w:hAnsi="Symbol" w:hint="default"/>
      </w:rPr>
    </w:lvl>
    <w:lvl w:ilvl="2" w:tplc="EC9EFA5C">
      <w:start w:val="19"/>
      <w:numFmt w:val="bullet"/>
      <w:lvlText w:val="•"/>
      <w:lvlJc w:val="left"/>
      <w:pPr>
        <w:tabs>
          <w:tab w:val="num" w:pos="2160"/>
        </w:tabs>
        <w:ind w:left="2160" w:hanging="360"/>
      </w:pPr>
      <w:rPr>
        <w:rFonts w:ascii="Arial" w:hAnsi="Arial" w:hint="default"/>
      </w:rPr>
    </w:lvl>
    <w:lvl w:ilvl="3" w:tplc="472A6A5E" w:tentative="1">
      <w:start w:val="1"/>
      <w:numFmt w:val="bullet"/>
      <w:lvlText w:val=""/>
      <w:lvlPicBulletId w:val="0"/>
      <w:lvlJc w:val="left"/>
      <w:pPr>
        <w:tabs>
          <w:tab w:val="num" w:pos="2880"/>
        </w:tabs>
        <w:ind w:left="2880" w:hanging="360"/>
      </w:pPr>
      <w:rPr>
        <w:rFonts w:ascii="Symbol" w:hAnsi="Symbol" w:hint="default"/>
      </w:rPr>
    </w:lvl>
    <w:lvl w:ilvl="4" w:tplc="26840BAC" w:tentative="1">
      <w:start w:val="1"/>
      <w:numFmt w:val="bullet"/>
      <w:lvlText w:val=""/>
      <w:lvlPicBulletId w:val="0"/>
      <w:lvlJc w:val="left"/>
      <w:pPr>
        <w:tabs>
          <w:tab w:val="num" w:pos="3600"/>
        </w:tabs>
        <w:ind w:left="3600" w:hanging="360"/>
      </w:pPr>
      <w:rPr>
        <w:rFonts w:ascii="Symbol" w:hAnsi="Symbol" w:hint="default"/>
      </w:rPr>
    </w:lvl>
    <w:lvl w:ilvl="5" w:tplc="0FA819C2" w:tentative="1">
      <w:start w:val="1"/>
      <w:numFmt w:val="bullet"/>
      <w:lvlText w:val=""/>
      <w:lvlPicBulletId w:val="0"/>
      <w:lvlJc w:val="left"/>
      <w:pPr>
        <w:tabs>
          <w:tab w:val="num" w:pos="4320"/>
        </w:tabs>
        <w:ind w:left="4320" w:hanging="360"/>
      </w:pPr>
      <w:rPr>
        <w:rFonts w:ascii="Symbol" w:hAnsi="Symbol" w:hint="default"/>
      </w:rPr>
    </w:lvl>
    <w:lvl w:ilvl="6" w:tplc="67E88538" w:tentative="1">
      <w:start w:val="1"/>
      <w:numFmt w:val="bullet"/>
      <w:lvlText w:val=""/>
      <w:lvlPicBulletId w:val="0"/>
      <w:lvlJc w:val="left"/>
      <w:pPr>
        <w:tabs>
          <w:tab w:val="num" w:pos="5040"/>
        </w:tabs>
        <w:ind w:left="5040" w:hanging="360"/>
      </w:pPr>
      <w:rPr>
        <w:rFonts w:ascii="Symbol" w:hAnsi="Symbol" w:hint="default"/>
      </w:rPr>
    </w:lvl>
    <w:lvl w:ilvl="7" w:tplc="389C10FE" w:tentative="1">
      <w:start w:val="1"/>
      <w:numFmt w:val="bullet"/>
      <w:lvlText w:val=""/>
      <w:lvlPicBulletId w:val="0"/>
      <w:lvlJc w:val="left"/>
      <w:pPr>
        <w:tabs>
          <w:tab w:val="num" w:pos="5760"/>
        </w:tabs>
        <w:ind w:left="5760" w:hanging="360"/>
      </w:pPr>
      <w:rPr>
        <w:rFonts w:ascii="Symbol" w:hAnsi="Symbol" w:hint="default"/>
      </w:rPr>
    </w:lvl>
    <w:lvl w:ilvl="8" w:tplc="54B06E8C"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608D4EED"/>
    <w:multiLevelType w:val="hybridMultilevel"/>
    <w:tmpl w:val="368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B65F75"/>
    <w:multiLevelType w:val="hybridMultilevel"/>
    <w:tmpl w:val="0CF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3811D2"/>
    <w:multiLevelType w:val="hybridMultilevel"/>
    <w:tmpl w:val="9940BC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71304DC"/>
    <w:multiLevelType w:val="hybridMultilevel"/>
    <w:tmpl w:val="CDA00B60"/>
    <w:lvl w:ilvl="0" w:tplc="9CD659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2465A"/>
    <w:multiLevelType w:val="hybridMultilevel"/>
    <w:tmpl w:val="A0C64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101B99"/>
    <w:multiLevelType w:val="hybridMultilevel"/>
    <w:tmpl w:val="CF48A438"/>
    <w:lvl w:ilvl="0" w:tplc="76C62ED8">
      <w:start w:val="1"/>
      <w:numFmt w:val="bullet"/>
      <w:lvlText w:val=""/>
      <w:lvlJc w:val="left"/>
      <w:pPr>
        <w:tabs>
          <w:tab w:val="num" w:pos="720"/>
        </w:tabs>
        <w:ind w:left="720" w:hanging="360"/>
      </w:pPr>
      <w:rPr>
        <w:rFonts w:ascii="Wingdings" w:hAnsi="Wingdings" w:hint="default"/>
      </w:rPr>
    </w:lvl>
    <w:lvl w:ilvl="1" w:tplc="7902E530" w:tentative="1">
      <w:start w:val="1"/>
      <w:numFmt w:val="bullet"/>
      <w:lvlText w:val=""/>
      <w:lvlJc w:val="left"/>
      <w:pPr>
        <w:tabs>
          <w:tab w:val="num" w:pos="1440"/>
        </w:tabs>
        <w:ind w:left="1440" w:hanging="360"/>
      </w:pPr>
      <w:rPr>
        <w:rFonts w:ascii="Wingdings" w:hAnsi="Wingdings" w:hint="default"/>
      </w:rPr>
    </w:lvl>
    <w:lvl w:ilvl="2" w:tplc="FF10D46E" w:tentative="1">
      <w:start w:val="1"/>
      <w:numFmt w:val="bullet"/>
      <w:lvlText w:val=""/>
      <w:lvlJc w:val="left"/>
      <w:pPr>
        <w:tabs>
          <w:tab w:val="num" w:pos="2160"/>
        </w:tabs>
        <w:ind w:left="2160" w:hanging="360"/>
      </w:pPr>
      <w:rPr>
        <w:rFonts w:ascii="Wingdings" w:hAnsi="Wingdings" w:hint="default"/>
      </w:rPr>
    </w:lvl>
    <w:lvl w:ilvl="3" w:tplc="16F664B4" w:tentative="1">
      <w:start w:val="1"/>
      <w:numFmt w:val="bullet"/>
      <w:lvlText w:val=""/>
      <w:lvlJc w:val="left"/>
      <w:pPr>
        <w:tabs>
          <w:tab w:val="num" w:pos="2880"/>
        </w:tabs>
        <w:ind w:left="2880" w:hanging="360"/>
      </w:pPr>
      <w:rPr>
        <w:rFonts w:ascii="Wingdings" w:hAnsi="Wingdings" w:hint="default"/>
      </w:rPr>
    </w:lvl>
    <w:lvl w:ilvl="4" w:tplc="A796A24E" w:tentative="1">
      <w:start w:val="1"/>
      <w:numFmt w:val="bullet"/>
      <w:lvlText w:val=""/>
      <w:lvlJc w:val="left"/>
      <w:pPr>
        <w:tabs>
          <w:tab w:val="num" w:pos="3600"/>
        </w:tabs>
        <w:ind w:left="3600" w:hanging="360"/>
      </w:pPr>
      <w:rPr>
        <w:rFonts w:ascii="Wingdings" w:hAnsi="Wingdings" w:hint="default"/>
      </w:rPr>
    </w:lvl>
    <w:lvl w:ilvl="5" w:tplc="074EA412" w:tentative="1">
      <w:start w:val="1"/>
      <w:numFmt w:val="bullet"/>
      <w:lvlText w:val=""/>
      <w:lvlJc w:val="left"/>
      <w:pPr>
        <w:tabs>
          <w:tab w:val="num" w:pos="4320"/>
        </w:tabs>
        <w:ind w:left="4320" w:hanging="360"/>
      </w:pPr>
      <w:rPr>
        <w:rFonts w:ascii="Wingdings" w:hAnsi="Wingdings" w:hint="default"/>
      </w:rPr>
    </w:lvl>
    <w:lvl w:ilvl="6" w:tplc="B3E4E050" w:tentative="1">
      <w:start w:val="1"/>
      <w:numFmt w:val="bullet"/>
      <w:lvlText w:val=""/>
      <w:lvlJc w:val="left"/>
      <w:pPr>
        <w:tabs>
          <w:tab w:val="num" w:pos="5040"/>
        </w:tabs>
        <w:ind w:left="5040" w:hanging="360"/>
      </w:pPr>
      <w:rPr>
        <w:rFonts w:ascii="Wingdings" w:hAnsi="Wingdings" w:hint="default"/>
      </w:rPr>
    </w:lvl>
    <w:lvl w:ilvl="7" w:tplc="EC984854" w:tentative="1">
      <w:start w:val="1"/>
      <w:numFmt w:val="bullet"/>
      <w:lvlText w:val=""/>
      <w:lvlJc w:val="left"/>
      <w:pPr>
        <w:tabs>
          <w:tab w:val="num" w:pos="5760"/>
        </w:tabs>
        <w:ind w:left="5760" w:hanging="360"/>
      </w:pPr>
      <w:rPr>
        <w:rFonts w:ascii="Wingdings" w:hAnsi="Wingdings" w:hint="default"/>
      </w:rPr>
    </w:lvl>
    <w:lvl w:ilvl="8" w:tplc="4EF6B526" w:tentative="1">
      <w:start w:val="1"/>
      <w:numFmt w:val="bullet"/>
      <w:lvlText w:val=""/>
      <w:lvlJc w:val="left"/>
      <w:pPr>
        <w:tabs>
          <w:tab w:val="num" w:pos="6480"/>
        </w:tabs>
        <w:ind w:left="6480" w:hanging="360"/>
      </w:pPr>
      <w:rPr>
        <w:rFonts w:ascii="Wingdings" w:hAnsi="Wingdings" w:hint="default"/>
      </w:rPr>
    </w:lvl>
  </w:abstractNum>
  <w:abstractNum w:abstractNumId="37">
    <w:nsid w:val="77067614"/>
    <w:multiLevelType w:val="hybridMultilevel"/>
    <w:tmpl w:val="5F62D0CE"/>
    <w:lvl w:ilvl="0" w:tplc="1CBE03CC">
      <w:start w:val="1"/>
      <w:numFmt w:val="bullet"/>
      <w:lvlText w:val=""/>
      <w:lvlJc w:val="left"/>
      <w:pPr>
        <w:tabs>
          <w:tab w:val="num" w:pos="720"/>
        </w:tabs>
        <w:ind w:left="720" w:hanging="360"/>
      </w:pPr>
      <w:rPr>
        <w:rFonts w:ascii="Wingdings" w:hAnsi="Wingdings" w:hint="default"/>
      </w:rPr>
    </w:lvl>
    <w:lvl w:ilvl="1" w:tplc="13BEA198" w:tentative="1">
      <w:start w:val="1"/>
      <w:numFmt w:val="bullet"/>
      <w:lvlText w:val=""/>
      <w:lvlJc w:val="left"/>
      <w:pPr>
        <w:tabs>
          <w:tab w:val="num" w:pos="1440"/>
        </w:tabs>
        <w:ind w:left="1440" w:hanging="360"/>
      </w:pPr>
      <w:rPr>
        <w:rFonts w:ascii="Wingdings" w:hAnsi="Wingdings" w:hint="default"/>
      </w:rPr>
    </w:lvl>
    <w:lvl w:ilvl="2" w:tplc="AB36AD4A" w:tentative="1">
      <w:start w:val="1"/>
      <w:numFmt w:val="bullet"/>
      <w:lvlText w:val=""/>
      <w:lvlJc w:val="left"/>
      <w:pPr>
        <w:tabs>
          <w:tab w:val="num" w:pos="2160"/>
        </w:tabs>
        <w:ind w:left="2160" w:hanging="360"/>
      </w:pPr>
      <w:rPr>
        <w:rFonts w:ascii="Wingdings" w:hAnsi="Wingdings" w:hint="default"/>
      </w:rPr>
    </w:lvl>
    <w:lvl w:ilvl="3" w:tplc="6136EEC4" w:tentative="1">
      <w:start w:val="1"/>
      <w:numFmt w:val="bullet"/>
      <w:lvlText w:val=""/>
      <w:lvlJc w:val="left"/>
      <w:pPr>
        <w:tabs>
          <w:tab w:val="num" w:pos="2880"/>
        </w:tabs>
        <w:ind w:left="2880" w:hanging="360"/>
      </w:pPr>
      <w:rPr>
        <w:rFonts w:ascii="Wingdings" w:hAnsi="Wingdings" w:hint="default"/>
      </w:rPr>
    </w:lvl>
    <w:lvl w:ilvl="4" w:tplc="5F0E0C52" w:tentative="1">
      <w:start w:val="1"/>
      <w:numFmt w:val="bullet"/>
      <w:lvlText w:val=""/>
      <w:lvlJc w:val="left"/>
      <w:pPr>
        <w:tabs>
          <w:tab w:val="num" w:pos="3600"/>
        </w:tabs>
        <w:ind w:left="3600" w:hanging="360"/>
      </w:pPr>
      <w:rPr>
        <w:rFonts w:ascii="Wingdings" w:hAnsi="Wingdings" w:hint="default"/>
      </w:rPr>
    </w:lvl>
    <w:lvl w:ilvl="5" w:tplc="1FD47414" w:tentative="1">
      <w:start w:val="1"/>
      <w:numFmt w:val="bullet"/>
      <w:lvlText w:val=""/>
      <w:lvlJc w:val="left"/>
      <w:pPr>
        <w:tabs>
          <w:tab w:val="num" w:pos="4320"/>
        </w:tabs>
        <w:ind w:left="4320" w:hanging="360"/>
      </w:pPr>
      <w:rPr>
        <w:rFonts w:ascii="Wingdings" w:hAnsi="Wingdings" w:hint="default"/>
      </w:rPr>
    </w:lvl>
    <w:lvl w:ilvl="6" w:tplc="81284C8E" w:tentative="1">
      <w:start w:val="1"/>
      <w:numFmt w:val="bullet"/>
      <w:lvlText w:val=""/>
      <w:lvlJc w:val="left"/>
      <w:pPr>
        <w:tabs>
          <w:tab w:val="num" w:pos="5040"/>
        </w:tabs>
        <w:ind w:left="5040" w:hanging="360"/>
      </w:pPr>
      <w:rPr>
        <w:rFonts w:ascii="Wingdings" w:hAnsi="Wingdings" w:hint="default"/>
      </w:rPr>
    </w:lvl>
    <w:lvl w:ilvl="7" w:tplc="602020C2" w:tentative="1">
      <w:start w:val="1"/>
      <w:numFmt w:val="bullet"/>
      <w:lvlText w:val=""/>
      <w:lvlJc w:val="left"/>
      <w:pPr>
        <w:tabs>
          <w:tab w:val="num" w:pos="5760"/>
        </w:tabs>
        <w:ind w:left="5760" w:hanging="360"/>
      </w:pPr>
      <w:rPr>
        <w:rFonts w:ascii="Wingdings" w:hAnsi="Wingdings" w:hint="default"/>
      </w:rPr>
    </w:lvl>
    <w:lvl w:ilvl="8" w:tplc="0EA40064" w:tentative="1">
      <w:start w:val="1"/>
      <w:numFmt w:val="bullet"/>
      <w:lvlText w:val=""/>
      <w:lvlJc w:val="left"/>
      <w:pPr>
        <w:tabs>
          <w:tab w:val="num" w:pos="6480"/>
        </w:tabs>
        <w:ind w:left="6480" w:hanging="360"/>
      </w:pPr>
      <w:rPr>
        <w:rFonts w:ascii="Wingdings" w:hAnsi="Wingdings" w:hint="default"/>
      </w:rPr>
    </w:lvl>
  </w:abstractNum>
  <w:abstractNum w:abstractNumId="38">
    <w:nsid w:val="7D2A07B4"/>
    <w:multiLevelType w:val="hybridMultilevel"/>
    <w:tmpl w:val="6CE0640C"/>
    <w:lvl w:ilvl="0" w:tplc="7D468310">
      <w:start w:val="1"/>
      <w:numFmt w:val="bullet"/>
      <w:lvlText w:val=""/>
      <w:lvlPicBulletId w:val="0"/>
      <w:lvlJc w:val="left"/>
      <w:pPr>
        <w:tabs>
          <w:tab w:val="num" w:pos="720"/>
        </w:tabs>
        <w:ind w:left="720" w:hanging="360"/>
      </w:pPr>
      <w:rPr>
        <w:rFonts w:ascii="Symbol" w:hAnsi="Symbol" w:hint="default"/>
      </w:rPr>
    </w:lvl>
    <w:lvl w:ilvl="1" w:tplc="9788ACF4" w:tentative="1">
      <w:start w:val="1"/>
      <w:numFmt w:val="bullet"/>
      <w:lvlText w:val=""/>
      <w:lvlPicBulletId w:val="0"/>
      <w:lvlJc w:val="left"/>
      <w:pPr>
        <w:tabs>
          <w:tab w:val="num" w:pos="1440"/>
        </w:tabs>
        <w:ind w:left="1440" w:hanging="360"/>
      </w:pPr>
      <w:rPr>
        <w:rFonts w:ascii="Symbol" w:hAnsi="Symbol" w:hint="default"/>
      </w:rPr>
    </w:lvl>
    <w:lvl w:ilvl="2" w:tplc="78C6E1B2" w:tentative="1">
      <w:start w:val="1"/>
      <w:numFmt w:val="bullet"/>
      <w:lvlText w:val=""/>
      <w:lvlPicBulletId w:val="0"/>
      <w:lvlJc w:val="left"/>
      <w:pPr>
        <w:tabs>
          <w:tab w:val="num" w:pos="2160"/>
        </w:tabs>
        <w:ind w:left="2160" w:hanging="360"/>
      </w:pPr>
      <w:rPr>
        <w:rFonts w:ascii="Symbol" w:hAnsi="Symbol" w:hint="default"/>
      </w:rPr>
    </w:lvl>
    <w:lvl w:ilvl="3" w:tplc="16760FEA" w:tentative="1">
      <w:start w:val="1"/>
      <w:numFmt w:val="bullet"/>
      <w:lvlText w:val=""/>
      <w:lvlPicBulletId w:val="0"/>
      <w:lvlJc w:val="left"/>
      <w:pPr>
        <w:tabs>
          <w:tab w:val="num" w:pos="2880"/>
        </w:tabs>
        <w:ind w:left="2880" w:hanging="360"/>
      </w:pPr>
      <w:rPr>
        <w:rFonts w:ascii="Symbol" w:hAnsi="Symbol" w:hint="default"/>
      </w:rPr>
    </w:lvl>
    <w:lvl w:ilvl="4" w:tplc="E4B22A20" w:tentative="1">
      <w:start w:val="1"/>
      <w:numFmt w:val="bullet"/>
      <w:lvlText w:val=""/>
      <w:lvlPicBulletId w:val="0"/>
      <w:lvlJc w:val="left"/>
      <w:pPr>
        <w:tabs>
          <w:tab w:val="num" w:pos="3600"/>
        </w:tabs>
        <w:ind w:left="3600" w:hanging="360"/>
      </w:pPr>
      <w:rPr>
        <w:rFonts w:ascii="Symbol" w:hAnsi="Symbol" w:hint="default"/>
      </w:rPr>
    </w:lvl>
    <w:lvl w:ilvl="5" w:tplc="7CAC31A6" w:tentative="1">
      <w:start w:val="1"/>
      <w:numFmt w:val="bullet"/>
      <w:lvlText w:val=""/>
      <w:lvlPicBulletId w:val="0"/>
      <w:lvlJc w:val="left"/>
      <w:pPr>
        <w:tabs>
          <w:tab w:val="num" w:pos="4320"/>
        </w:tabs>
        <w:ind w:left="4320" w:hanging="360"/>
      </w:pPr>
      <w:rPr>
        <w:rFonts w:ascii="Symbol" w:hAnsi="Symbol" w:hint="default"/>
      </w:rPr>
    </w:lvl>
    <w:lvl w:ilvl="6" w:tplc="15FA9C14" w:tentative="1">
      <w:start w:val="1"/>
      <w:numFmt w:val="bullet"/>
      <w:lvlText w:val=""/>
      <w:lvlPicBulletId w:val="0"/>
      <w:lvlJc w:val="left"/>
      <w:pPr>
        <w:tabs>
          <w:tab w:val="num" w:pos="5040"/>
        </w:tabs>
        <w:ind w:left="5040" w:hanging="360"/>
      </w:pPr>
      <w:rPr>
        <w:rFonts w:ascii="Symbol" w:hAnsi="Symbol" w:hint="default"/>
      </w:rPr>
    </w:lvl>
    <w:lvl w:ilvl="7" w:tplc="2D16E8B2" w:tentative="1">
      <w:start w:val="1"/>
      <w:numFmt w:val="bullet"/>
      <w:lvlText w:val=""/>
      <w:lvlPicBulletId w:val="0"/>
      <w:lvlJc w:val="left"/>
      <w:pPr>
        <w:tabs>
          <w:tab w:val="num" w:pos="5760"/>
        </w:tabs>
        <w:ind w:left="5760" w:hanging="360"/>
      </w:pPr>
      <w:rPr>
        <w:rFonts w:ascii="Symbol" w:hAnsi="Symbol" w:hint="default"/>
      </w:rPr>
    </w:lvl>
    <w:lvl w:ilvl="8" w:tplc="879AC3A2"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7D8A62E8"/>
    <w:multiLevelType w:val="hybridMultilevel"/>
    <w:tmpl w:val="94E6B520"/>
    <w:lvl w:ilvl="0" w:tplc="13BA20BE">
      <w:start w:val="1"/>
      <w:numFmt w:val="bullet"/>
      <w:lvlText w:val=""/>
      <w:lvlJc w:val="left"/>
      <w:pPr>
        <w:tabs>
          <w:tab w:val="num" w:pos="720"/>
        </w:tabs>
        <w:ind w:left="720" w:hanging="360"/>
      </w:pPr>
      <w:rPr>
        <w:rFonts w:ascii="Wingdings" w:hAnsi="Wingdings" w:hint="default"/>
        <w:color w:val="auto"/>
        <w:sz w:val="18"/>
        <w:szCs w:val="18"/>
      </w:rPr>
    </w:lvl>
    <w:lvl w:ilvl="1" w:tplc="376A58BC">
      <w:start w:val="28"/>
      <w:numFmt w:val="bullet"/>
      <w:lvlText w:val="—"/>
      <w:lvlJc w:val="left"/>
      <w:pPr>
        <w:tabs>
          <w:tab w:val="num" w:pos="1440"/>
        </w:tabs>
        <w:ind w:left="1440" w:hanging="360"/>
      </w:pPr>
      <w:rPr>
        <w:rFonts w:ascii="Arial" w:hAnsi="Arial" w:hint="default"/>
      </w:rPr>
    </w:lvl>
    <w:lvl w:ilvl="2" w:tplc="A63E3BF4" w:tentative="1">
      <w:start w:val="1"/>
      <w:numFmt w:val="bullet"/>
      <w:lvlText w:val=""/>
      <w:lvlJc w:val="left"/>
      <w:pPr>
        <w:tabs>
          <w:tab w:val="num" w:pos="2160"/>
        </w:tabs>
        <w:ind w:left="2160" w:hanging="360"/>
      </w:pPr>
      <w:rPr>
        <w:rFonts w:ascii="Wingdings" w:hAnsi="Wingdings" w:hint="default"/>
      </w:rPr>
    </w:lvl>
    <w:lvl w:ilvl="3" w:tplc="5790BD86" w:tentative="1">
      <w:start w:val="1"/>
      <w:numFmt w:val="bullet"/>
      <w:lvlText w:val=""/>
      <w:lvlJc w:val="left"/>
      <w:pPr>
        <w:tabs>
          <w:tab w:val="num" w:pos="2880"/>
        </w:tabs>
        <w:ind w:left="2880" w:hanging="360"/>
      </w:pPr>
      <w:rPr>
        <w:rFonts w:ascii="Wingdings" w:hAnsi="Wingdings" w:hint="default"/>
      </w:rPr>
    </w:lvl>
    <w:lvl w:ilvl="4" w:tplc="30EC573E" w:tentative="1">
      <w:start w:val="1"/>
      <w:numFmt w:val="bullet"/>
      <w:lvlText w:val=""/>
      <w:lvlJc w:val="left"/>
      <w:pPr>
        <w:tabs>
          <w:tab w:val="num" w:pos="3600"/>
        </w:tabs>
        <w:ind w:left="3600" w:hanging="360"/>
      </w:pPr>
      <w:rPr>
        <w:rFonts w:ascii="Wingdings" w:hAnsi="Wingdings" w:hint="default"/>
      </w:rPr>
    </w:lvl>
    <w:lvl w:ilvl="5" w:tplc="5C9E8CDA" w:tentative="1">
      <w:start w:val="1"/>
      <w:numFmt w:val="bullet"/>
      <w:lvlText w:val=""/>
      <w:lvlJc w:val="left"/>
      <w:pPr>
        <w:tabs>
          <w:tab w:val="num" w:pos="4320"/>
        </w:tabs>
        <w:ind w:left="4320" w:hanging="360"/>
      </w:pPr>
      <w:rPr>
        <w:rFonts w:ascii="Wingdings" w:hAnsi="Wingdings" w:hint="default"/>
      </w:rPr>
    </w:lvl>
    <w:lvl w:ilvl="6" w:tplc="17A4484C" w:tentative="1">
      <w:start w:val="1"/>
      <w:numFmt w:val="bullet"/>
      <w:lvlText w:val=""/>
      <w:lvlJc w:val="left"/>
      <w:pPr>
        <w:tabs>
          <w:tab w:val="num" w:pos="5040"/>
        </w:tabs>
        <w:ind w:left="5040" w:hanging="360"/>
      </w:pPr>
      <w:rPr>
        <w:rFonts w:ascii="Wingdings" w:hAnsi="Wingdings" w:hint="default"/>
      </w:rPr>
    </w:lvl>
    <w:lvl w:ilvl="7" w:tplc="F3B4ED70" w:tentative="1">
      <w:start w:val="1"/>
      <w:numFmt w:val="bullet"/>
      <w:lvlText w:val=""/>
      <w:lvlJc w:val="left"/>
      <w:pPr>
        <w:tabs>
          <w:tab w:val="num" w:pos="5760"/>
        </w:tabs>
        <w:ind w:left="5760" w:hanging="360"/>
      </w:pPr>
      <w:rPr>
        <w:rFonts w:ascii="Wingdings" w:hAnsi="Wingdings" w:hint="default"/>
      </w:rPr>
    </w:lvl>
    <w:lvl w:ilvl="8" w:tplc="7AFC838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24"/>
  </w:num>
  <w:num w:numId="4">
    <w:abstractNumId w:val="12"/>
  </w:num>
  <w:num w:numId="5">
    <w:abstractNumId w:val="23"/>
  </w:num>
  <w:num w:numId="6">
    <w:abstractNumId w:val="9"/>
  </w:num>
  <w:num w:numId="7">
    <w:abstractNumId w:val="17"/>
  </w:num>
  <w:num w:numId="8">
    <w:abstractNumId w:val="0"/>
  </w:num>
  <w:num w:numId="9">
    <w:abstractNumId w:val="33"/>
  </w:num>
  <w:num w:numId="10">
    <w:abstractNumId w:val="19"/>
  </w:num>
  <w:num w:numId="11">
    <w:abstractNumId w:val="3"/>
  </w:num>
  <w:num w:numId="12">
    <w:abstractNumId w:val="30"/>
  </w:num>
  <w:num w:numId="13">
    <w:abstractNumId w:val="11"/>
  </w:num>
  <w:num w:numId="14">
    <w:abstractNumId w:val="4"/>
  </w:num>
  <w:num w:numId="15">
    <w:abstractNumId w:val="20"/>
  </w:num>
  <w:num w:numId="16">
    <w:abstractNumId w:val="15"/>
  </w:num>
  <w:num w:numId="17">
    <w:abstractNumId w:val="14"/>
  </w:num>
  <w:num w:numId="18">
    <w:abstractNumId w:val="7"/>
  </w:num>
  <w:num w:numId="19">
    <w:abstractNumId w:val="5"/>
  </w:num>
  <w:num w:numId="20">
    <w:abstractNumId w:val="35"/>
  </w:num>
  <w:num w:numId="21">
    <w:abstractNumId w:val="34"/>
  </w:num>
  <w:num w:numId="22">
    <w:abstractNumId w:val="31"/>
  </w:num>
  <w:num w:numId="23">
    <w:abstractNumId w:val="2"/>
  </w:num>
  <w:num w:numId="24">
    <w:abstractNumId w:val="28"/>
  </w:num>
  <w:num w:numId="25">
    <w:abstractNumId w:val="13"/>
  </w:num>
  <w:num w:numId="26">
    <w:abstractNumId w:val="6"/>
  </w:num>
  <w:num w:numId="27">
    <w:abstractNumId w:val="38"/>
  </w:num>
  <w:num w:numId="28">
    <w:abstractNumId w:val="16"/>
  </w:num>
  <w:num w:numId="29">
    <w:abstractNumId w:val="1"/>
  </w:num>
  <w:num w:numId="30">
    <w:abstractNumId w:val="39"/>
  </w:num>
  <w:num w:numId="31">
    <w:abstractNumId w:val="36"/>
  </w:num>
  <w:num w:numId="32">
    <w:abstractNumId w:val="10"/>
  </w:num>
  <w:num w:numId="33">
    <w:abstractNumId w:val="37"/>
  </w:num>
  <w:num w:numId="34">
    <w:abstractNumId w:val="22"/>
  </w:num>
  <w:num w:numId="35">
    <w:abstractNumId w:val="18"/>
  </w:num>
  <w:num w:numId="36">
    <w:abstractNumId w:val="21"/>
  </w:num>
  <w:num w:numId="37">
    <w:abstractNumId w:val="27"/>
  </w:num>
  <w:num w:numId="38">
    <w:abstractNumId w:val="26"/>
  </w:num>
  <w:num w:numId="39">
    <w:abstractNumId w:val="32"/>
  </w:num>
  <w:num w:numId="4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56B"/>
    <w:rsid w:val="000017DC"/>
    <w:rsid w:val="0000181E"/>
    <w:rsid w:val="000019AF"/>
    <w:rsid w:val="00002269"/>
    <w:rsid w:val="00002A9C"/>
    <w:rsid w:val="00003751"/>
    <w:rsid w:val="00003B07"/>
    <w:rsid w:val="00004895"/>
    <w:rsid w:val="00005E1C"/>
    <w:rsid w:val="00006014"/>
    <w:rsid w:val="00006212"/>
    <w:rsid w:val="0000630B"/>
    <w:rsid w:val="000065BA"/>
    <w:rsid w:val="000068F9"/>
    <w:rsid w:val="00006F67"/>
    <w:rsid w:val="00007433"/>
    <w:rsid w:val="00010B3B"/>
    <w:rsid w:val="0001218B"/>
    <w:rsid w:val="000137C4"/>
    <w:rsid w:val="00013913"/>
    <w:rsid w:val="000142C9"/>
    <w:rsid w:val="00014629"/>
    <w:rsid w:val="00014EE5"/>
    <w:rsid w:val="00015497"/>
    <w:rsid w:val="00015E9C"/>
    <w:rsid w:val="000164F5"/>
    <w:rsid w:val="00016B75"/>
    <w:rsid w:val="00017C36"/>
    <w:rsid w:val="00020A7F"/>
    <w:rsid w:val="00020FDB"/>
    <w:rsid w:val="000214AF"/>
    <w:rsid w:val="00021C24"/>
    <w:rsid w:val="00021C89"/>
    <w:rsid w:val="00022184"/>
    <w:rsid w:val="00022BE0"/>
    <w:rsid w:val="00023B2E"/>
    <w:rsid w:val="00024068"/>
    <w:rsid w:val="000243E4"/>
    <w:rsid w:val="0002490B"/>
    <w:rsid w:val="00024ED9"/>
    <w:rsid w:val="00026D9A"/>
    <w:rsid w:val="00030B8E"/>
    <w:rsid w:val="00030BB7"/>
    <w:rsid w:val="0003171E"/>
    <w:rsid w:val="000319AF"/>
    <w:rsid w:val="0003244D"/>
    <w:rsid w:val="000324E7"/>
    <w:rsid w:val="00032899"/>
    <w:rsid w:val="00033472"/>
    <w:rsid w:val="00033BBC"/>
    <w:rsid w:val="00034367"/>
    <w:rsid w:val="000343DB"/>
    <w:rsid w:val="00034EF5"/>
    <w:rsid w:val="00035E05"/>
    <w:rsid w:val="000376F8"/>
    <w:rsid w:val="00037A3E"/>
    <w:rsid w:val="00040CD4"/>
    <w:rsid w:val="000412E2"/>
    <w:rsid w:val="00041ED0"/>
    <w:rsid w:val="000420A0"/>
    <w:rsid w:val="00042140"/>
    <w:rsid w:val="00042B3B"/>
    <w:rsid w:val="00043300"/>
    <w:rsid w:val="00043FB9"/>
    <w:rsid w:val="0004449C"/>
    <w:rsid w:val="000448D3"/>
    <w:rsid w:val="000450D3"/>
    <w:rsid w:val="000457AC"/>
    <w:rsid w:val="0004646E"/>
    <w:rsid w:val="00046C23"/>
    <w:rsid w:val="00046E87"/>
    <w:rsid w:val="00047F85"/>
    <w:rsid w:val="00050896"/>
    <w:rsid w:val="000508E4"/>
    <w:rsid w:val="0005166A"/>
    <w:rsid w:val="00051CE9"/>
    <w:rsid w:val="000532AF"/>
    <w:rsid w:val="0005370B"/>
    <w:rsid w:val="00057FE8"/>
    <w:rsid w:val="00060622"/>
    <w:rsid w:val="00060F1B"/>
    <w:rsid w:val="00061425"/>
    <w:rsid w:val="00061FF5"/>
    <w:rsid w:val="0006253D"/>
    <w:rsid w:val="0006268A"/>
    <w:rsid w:val="00062DA1"/>
    <w:rsid w:val="00063829"/>
    <w:rsid w:val="00063B7E"/>
    <w:rsid w:val="00063E06"/>
    <w:rsid w:val="00064A01"/>
    <w:rsid w:val="00065893"/>
    <w:rsid w:val="00065E0E"/>
    <w:rsid w:val="00065EBE"/>
    <w:rsid w:val="00066505"/>
    <w:rsid w:val="000665F1"/>
    <w:rsid w:val="00067BE4"/>
    <w:rsid w:val="0007000A"/>
    <w:rsid w:val="0007115F"/>
    <w:rsid w:val="00071EED"/>
    <w:rsid w:val="00072477"/>
    <w:rsid w:val="000728B8"/>
    <w:rsid w:val="00072B1F"/>
    <w:rsid w:val="000741DA"/>
    <w:rsid w:val="00074949"/>
    <w:rsid w:val="00074E75"/>
    <w:rsid w:val="000750C7"/>
    <w:rsid w:val="000751D3"/>
    <w:rsid w:val="00075AD8"/>
    <w:rsid w:val="00076685"/>
    <w:rsid w:val="000767CC"/>
    <w:rsid w:val="000769EF"/>
    <w:rsid w:val="00077159"/>
    <w:rsid w:val="0007728E"/>
    <w:rsid w:val="00080EA2"/>
    <w:rsid w:val="000813CC"/>
    <w:rsid w:val="00081673"/>
    <w:rsid w:val="000816C8"/>
    <w:rsid w:val="00081839"/>
    <w:rsid w:val="00081DE6"/>
    <w:rsid w:val="000829B2"/>
    <w:rsid w:val="0008343D"/>
    <w:rsid w:val="00083625"/>
    <w:rsid w:val="00084CC6"/>
    <w:rsid w:val="00084FAD"/>
    <w:rsid w:val="00085084"/>
    <w:rsid w:val="000850F6"/>
    <w:rsid w:val="0008517F"/>
    <w:rsid w:val="00086D3A"/>
    <w:rsid w:val="00087C58"/>
    <w:rsid w:val="00087E70"/>
    <w:rsid w:val="00090E10"/>
    <w:rsid w:val="000913D9"/>
    <w:rsid w:val="00091A52"/>
    <w:rsid w:val="00091B76"/>
    <w:rsid w:val="00093097"/>
    <w:rsid w:val="000949CE"/>
    <w:rsid w:val="000949F7"/>
    <w:rsid w:val="00094B38"/>
    <w:rsid w:val="00095AFF"/>
    <w:rsid w:val="000967BC"/>
    <w:rsid w:val="0009696C"/>
    <w:rsid w:val="00097296"/>
    <w:rsid w:val="000977A2"/>
    <w:rsid w:val="00097936"/>
    <w:rsid w:val="000A066C"/>
    <w:rsid w:val="000A15F7"/>
    <w:rsid w:val="000A1920"/>
    <w:rsid w:val="000A28F1"/>
    <w:rsid w:val="000A33F6"/>
    <w:rsid w:val="000A3F77"/>
    <w:rsid w:val="000A6A6A"/>
    <w:rsid w:val="000A6D74"/>
    <w:rsid w:val="000A7FA7"/>
    <w:rsid w:val="000B004E"/>
    <w:rsid w:val="000B0CB0"/>
    <w:rsid w:val="000B1EDF"/>
    <w:rsid w:val="000B3C21"/>
    <w:rsid w:val="000B411A"/>
    <w:rsid w:val="000B4273"/>
    <w:rsid w:val="000B51D6"/>
    <w:rsid w:val="000B6AC2"/>
    <w:rsid w:val="000B74A7"/>
    <w:rsid w:val="000B752A"/>
    <w:rsid w:val="000B76E5"/>
    <w:rsid w:val="000C093E"/>
    <w:rsid w:val="000C20DD"/>
    <w:rsid w:val="000C258C"/>
    <w:rsid w:val="000C2A8F"/>
    <w:rsid w:val="000C33B9"/>
    <w:rsid w:val="000C3526"/>
    <w:rsid w:val="000C5F75"/>
    <w:rsid w:val="000C66F0"/>
    <w:rsid w:val="000C6846"/>
    <w:rsid w:val="000C69A2"/>
    <w:rsid w:val="000C6A5F"/>
    <w:rsid w:val="000C6C98"/>
    <w:rsid w:val="000C731C"/>
    <w:rsid w:val="000C7532"/>
    <w:rsid w:val="000C7B53"/>
    <w:rsid w:val="000D010D"/>
    <w:rsid w:val="000D01A1"/>
    <w:rsid w:val="000D0E95"/>
    <w:rsid w:val="000D3A8D"/>
    <w:rsid w:val="000D40D9"/>
    <w:rsid w:val="000D4616"/>
    <w:rsid w:val="000D5653"/>
    <w:rsid w:val="000D6761"/>
    <w:rsid w:val="000D690F"/>
    <w:rsid w:val="000D7882"/>
    <w:rsid w:val="000D78A2"/>
    <w:rsid w:val="000D78A9"/>
    <w:rsid w:val="000D7AAB"/>
    <w:rsid w:val="000D7F34"/>
    <w:rsid w:val="000E0EBA"/>
    <w:rsid w:val="000E1A3B"/>
    <w:rsid w:val="000E1CDF"/>
    <w:rsid w:val="000E1EA7"/>
    <w:rsid w:val="000E29AD"/>
    <w:rsid w:val="000E2F33"/>
    <w:rsid w:val="000E3AB9"/>
    <w:rsid w:val="000E3EE6"/>
    <w:rsid w:val="000E43BD"/>
    <w:rsid w:val="000E53A8"/>
    <w:rsid w:val="000E5ACA"/>
    <w:rsid w:val="000E6A0F"/>
    <w:rsid w:val="000E6A7B"/>
    <w:rsid w:val="000E713A"/>
    <w:rsid w:val="000F477D"/>
    <w:rsid w:val="000F49EF"/>
    <w:rsid w:val="000F4E20"/>
    <w:rsid w:val="000F52A9"/>
    <w:rsid w:val="000F636C"/>
    <w:rsid w:val="000F69CB"/>
    <w:rsid w:val="000F6D47"/>
    <w:rsid w:val="000F7FAF"/>
    <w:rsid w:val="00100998"/>
    <w:rsid w:val="00100E69"/>
    <w:rsid w:val="00101EF8"/>
    <w:rsid w:val="0010379E"/>
    <w:rsid w:val="00103BCF"/>
    <w:rsid w:val="00103DC8"/>
    <w:rsid w:val="00104209"/>
    <w:rsid w:val="00105175"/>
    <w:rsid w:val="00105413"/>
    <w:rsid w:val="001119BC"/>
    <w:rsid w:val="00111A10"/>
    <w:rsid w:val="00111A49"/>
    <w:rsid w:val="00113492"/>
    <w:rsid w:val="00113C58"/>
    <w:rsid w:val="001147CF"/>
    <w:rsid w:val="00115206"/>
    <w:rsid w:val="0011592C"/>
    <w:rsid w:val="00115C05"/>
    <w:rsid w:val="00117CE1"/>
    <w:rsid w:val="00120880"/>
    <w:rsid w:val="001208CA"/>
    <w:rsid w:val="0012164F"/>
    <w:rsid w:val="0012304D"/>
    <w:rsid w:val="00123F88"/>
    <w:rsid w:val="00125420"/>
    <w:rsid w:val="0012566B"/>
    <w:rsid w:val="00125A56"/>
    <w:rsid w:val="00125B73"/>
    <w:rsid w:val="00126119"/>
    <w:rsid w:val="001270F8"/>
    <w:rsid w:val="001302B2"/>
    <w:rsid w:val="001315CF"/>
    <w:rsid w:val="00131B7F"/>
    <w:rsid w:val="001326EC"/>
    <w:rsid w:val="0013358B"/>
    <w:rsid w:val="00133B17"/>
    <w:rsid w:val="00133C42"/>
    <w:rsid w:val="00133E9A"/>
    <w:rsid w:val="001345F3"/>
    <w:rsid w:val="00134E92"/>
    <w:rsid w:val="0013649A"/>
    <w:rsid w:val="00136CDA"/>
    <w:rsid w:val="00137321"/>
    <w:rsid w:val="00137418"/>
    <w:rsid w:val="001374C4"/>
    <w:rsid w:val="00137562"/>
    <w:rsid w:val="00137E3A"/>
    <w:rsid w:val="001400D5"/>
    <w:rsid w:val="0014037E"/>
    <w:rsid w:val="001412B7"/>
    <w:rsid w:val="001414C0"/>
    <w:rsid w:val="001417EC"/>
    <w:rsid w:val="0014288D"/>
    <w:rsid w:val="001435F2"/>
    <w:rsid w:val="00143DCF"/>
    <w:rsid w:val="00144178"/>
    <w:rsid w:val="001446F0"/>
    <w:rsid w:val="0014567D"/>
    <w:rsid w:val="00145EEA"/>
    <w:rsid w:val="00146D8F"/>
    <w:rsid w:val="0015037B"/>
    <w:rsid w:val="0015056C"/>
    <w:rsid w:val="00150F19"/>
    <w:rsid w:val="00150F1C"/>
    <w:rsid w:val="00150FC4"/>
    <w:rsid w:val="00151354"/>
    <w:rsid w:val="001527EB"/>
    <w:rsid w:val="001538BD"/>
    <w:rsid w:val="001542EE"/>
    <w:rsid w:val="001550B3"/>
    <w:rsid w:val="00155494"/>
    <w:rsid w:val="00155FBE"/>
    <w:rsid w:val="00156612"/>
    <w:rsid w:val="0015676F"/>
    <w:rsid w:val="00156EE1"/>
    <w:rsid w:val="00157826"/>
    <w:rsid w:val="00157C06"/>
    <w:rsid w:val="00160CA5"/>
    <w:rsid w:val="001618D9"/>
    <w:rsid w:val="00161EF2"/>
    <w:rsid w:val="001625F3"/>
    <w:rsid w:val="00163569"/>
    <w:rsid w:val="00164015"/>
    <w:rsid w:val="001641E6"/>
    <w:rsid w:val="0016452C"/>
    <w:rsid w:val="00165278"/>
    <w:rsid w:val="00165A74"/>
    <w:rsid w:val="00165E46"/>
    <w:rsid w:val="00165EF0"/>
    <w:rsid w:val="00166AE6"/>
    <w:rsid w:val="00167A3F"/>
    <w:rsid w:val="0017055C"/>
    <w:rsid w:val="00170EAF"/>
    <w:rsid w:val="00171E1A"/>
    <w:rsid w:val="00172D02"/>
    <w:rsid w:val="0017330D"/>
    <w:rsid w:val="00174241"/>
    <w:rsid w:val="001745CE"/>
    <w:rsid w:val="0017474F"/>
    <w:rsid w:val="001747BE"/>
    <w:rsid w:val="00175032"/>
    <w:rsid w:val="00175BB3"/>
    <w:rsid w:val="0017610D"/>
    <w:rsid w:val="00176175"/>
    <w:rsid w:val="0017632F"/>
    <w:rsid w:val="00176A0E"/>
    <w:rsid w:val="00177358"/>
    <w:rsid w:val="001777D6"/>
    <w:rsid w:val="001777DE"/>
    <w:rsid w:val="00177972"/>
    <w:rsid w:val="00181928"/>
    <w:rsid w:val="00182CE6"/>
    <w:rsid w:val="001830D6"/>
    <w:rsid w:val="00183210"/>
    <w:rsid w:val="00183754"/>
    <w:rsid w:val="00183B65"/>
    <w:rsid w:val="00183DA0"/>
    <w:rsid w:val="00184BFC"/>
    <w:rsid w:val="00184F4A"/>
    <w:rsid w:val="00185831"/>
    <w:rsid w:val="00185DD9"/>
    <w:rsid w:val="00186349"/>
    <w:rsid w:val="00186ED2"/>
    <w:rsid w:val="0019020B"/>
    <w:rsid w:val="001905D0"/>
    <w:rsid w:val="00190BD8"/>
    <w:rsid w:val="00191D11"/>
    <w:rsid w:val="00191F83"/>
    <w:rsid w:val="00191F9C"/>
    <w:rsid w:val="00192988"/>
    <w:rsid w:val="00193589"/>
    <w:rsid w:val="00193BE5"/>
    <w:rsid w:val="00195020"/>
    <w:rsid w:val="00195278"/>
    <w:rsid w:val="001965A2"/>
    <w:rsid w:val="00196AEA"/>
    <w:rsid w:val="00197B27"/>
    <w:rsid w:val="001A0226"/>
    <w:rsid w:val="001A0927"/>
    <w:rsid w:val="001A232B"/>
    <w:rsid w:val="001A2451"/>
    <w:rsid w:val="001A3232"/>
    <w:rsid w:val="001A5888"/>
    <w:rsid w:val="001A6384"/>
    <w:rsid w:val="001A6959"/>
    <w:rsid w:val="001A7059"/>
    <w:rsid w:val="001A75F5"/>
    <w:rsid w:val="001A782F"/>
    <w:rsid w:val="001A784E"/>
    <w:rsid w:val="001A7B92"/>
    <w:rsid w:val="001A7C4E"/>
    <w:rsid w:val="001B02AB"/>
    <w:rsid w:val="001B0619"/>
    <w:rsid w:val="001B07CD"/>
    <w:rsid w:val="001B0CB1"/>
    <w:rsid w:val="001B0E3D"/>
    <w:rsid w:val="001B1459"/>
    <w:rsid w:val="001B16F8"/>
    <w:rsid w:val="001B1C34"/>
    <w:rsid w:val="001B2173"/>
    <w:rsid w:val="001B2A62"/>
    <w:rsid w:val="001B33BF"/>
    <w:rsid w:val="001B3421"/>
    <w:rsid w:val="001B4073"/>
    <w:rsid w:val="001B56DE"/>
    <w:rsid w:val="001B5EA4"/>
    <w:rsid w:val="001B5FC3"/>
    <w:rsid w:val="001B5FE4"/>
    <w:rsid w:val="001B6324"/>
    <w:rsid w:val="001B670B"/>
    <w:rsid w:val="001B6CD2"/>
    <w:rsid w:val="001B760B"/>
    <w:rsid w:val="001C01B7"/>
    <w:rsid w:val="001C1B76"/>
    <w:rsid w:val="001C1BE7"/>
    <w:rsid w:val="001C2E5D"/>
    <w:rsid w:val="001C3AAD"/>
    <w:rsid w:val="001C52BE"/>
    <w:rsid w:val="001C599C"/>
    <w:rsid w:val="001C5D25"/>
    <w:rsid w:val="001C60D5"/>
    <w:rsid w:val="001C74EE"/>
    <w:rsid w:val="001D0057"/>
    <w:rsid w:val="001D0505"/>
    <w:rsid w:val="001D054D"/>
    <w:rsid w:val="001D0AEF"/>
    <w:rsid w:val="001D0B5D"/>
    <w:rsid w:val="001D0CF2"/>
    <w:rsid w:val="001D15BC"/>
    <w:rsid w:val="001D1F08"/>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35D7"/>
    <w:rsid w:val="001E4550"/>
    <w:rsid w:val="001E4AB1"/>
    <w:rsid w:val="001E5146"/>
    <w:rsid w:val="001E5295"/>
    <w:rsid w:val="001E5A28"/>
    <w:rsid w:val="001E61AE"/>
    <w:rsid w:val="001E6293"/>
    <w:rsid w:val="001E6A59"/>
    <w:rsid w:val="001E6D6B"/>
    <w:rsid w:val="001E7794"/>
    <w:rsid w:val="001E78F3"/>
    <w:rsid w:val="001E7AD8"/>
    <w:rsid w:val="001F03C6"/>
    <w:rsid w:val="001F1851"/>
    <w:rsid w:val="001F32DA"/>
    <w:rsid w:val="001F55E7"/>
    <w:rsid w:val="001F5896"/>
    <w:rsid w:val="001F6CE6"/>
    <w:rsid w:val="00202107"/>
    <w:rsid w:val="00202399"/>
    <w:rsid w:val="00202731"/>
    <w:rsid w:val="00202F27"/>
    <w:rsid w:val="00203896"/>
    <w:rsid w:val="002044F0"/>
    <w:rsid w:val="00204D06"/>
    <w:rsid w:val="00205551"/>
    <w:rsid w:val="00205AD8"/>
    <w:rsid w:val="00205F3D"/>
    <w:rsid w:val="00206917"/>
    <w:rsid w:val="00207036"/>
    <w:rsid w:val="0020722B"/>
    <w:rsid w:val="00207632"/>
    <w:rsid w:val="00207941"/>
    <w:rsid w:val="00207965"/>
    <w:rsid w:val="00207AAB"/>
    <w:rsid w:val="00207BCD"/>
    <w:rsid w:val="0021064E"/>
    <w:rsid w:val="002109C8"/>
    <w:rsid w:val="00211EAE"/>
    <w:rsid w:val="002136D6"/>
    <w:rsid w:val="00213A97"/>
    <w:rsid w:val="00213B67"/>
    <w:rsid w:val="00213DD1"/>
    <w:rsid w:val="00214A3E"/>
    <w:rsid w:val="00215054"/>
    <w:rsid w:val="002152B1"/>
    <w:rsid w:val="002156E6"/>
    <w:rsid w:val="00215B01"/>
    <w:rsid w:val="00215DBD"/>
    <w:rsid w:val="00216123"/>
    <w:rsid w:val="002165BC"/>
    <w:rsid w:val="0021674B"/>
    <w:rsid w:val="00216D71"/>
    <w:rsid w:val="00217739"/>
    <w:rsid w:val="00217FB5"/>
    <w:rsid w:val="002201A5"/>
    <w:rsid w:val="00220846"/>
    <w:rsid w:val="00220C41"/>
    <w:rsid w:val="00221F34"/>
    <w:rsid w:val="00222833"/>
    <w:rsid w:val="002241F6"/>
    <w:rsid w:val="00224936"/>
    <w:rsid w:val="00225618"/>
    <w:rsid w:val="00225626"/>
    <w:rsid w:val="00225F95"/>
    <w:rsid w:val="002269AD"/>
    <w:rsid w:val="00226F6A"/>
    <w:rsid w:val="002276A8"/>
    <w:rsid w:val="00231427"/>
    <w:rsid w:val="00231AEB"/>
    <w:rsid w:val="002325A3"/>
    <w:rsid w:val="00233800"/>
    <w:rsid w:val="00233DF4"/>
    <w:rsid w:val="00234B33"/>
    <w:rsid w:val="002356EA"/>
    <w:rsid w:val="00236696"/>
    <w:rsid w:val="002367B1"/>
    <w:rsid w:val="00237308"/>
    <w:rsid w:val="00237B1B"/>
    <w:rsid w:val="00240C00"/>
    <w:rsid w:val="002416EB"/>
    <w:rsid w:val="00241A69"/>
    <w:rsid w:val="00241D92"/>
    <w:rsid w:val="00242429"/>
    <w:rsid w:val="002427CD"/>
    <w:rsid w:val="00242AEE"/>
    <w:rsid w:val="00245413"/>
    <w:rsid w:val="00245697"/>
    <w:rsid w:val="0024687D"/>
    <w:rsid w:val="0024751E"/>
    <w:rsid w:val="002475D1"/>
    <w:rsid w:val="0024765A"/>
    <w:rsid w:val="00247FD1"/>
    <w:rsid w:val="00251339"/>
    <w:rsid w:val="00251389"/>
    <w:rsid w:val="00251C79"/>
    <w:rsid w:val="002521AC"/>
    <w:rsid w:val="00252669"/>
    <w:rsid w:val="00253A30"/>
    <w:rsid w:val="00253ED2"/>
    <w:rsid w:val="002541C5"/>
    <w:rsid w:val="002552D6"/>
    <w:rsid w:val="00255F13"/>
    <w:rsid w:val="0025602B"/>
    <w:rsid w:val="002564EE"/>
    <w:rsid w:val="002569CD"/>
    <w:rsid w:val="00256B61"/>
    <w:rsid w:val="00261281"/>
    <w:rsid w:val="00261297"/>
    <w:rsid w:val="00261372"/>
    <w:rsid w:val="00261FA7"/>
    <w:rsid w:val="0026384F"/>
    <w:rsid w:val="00263917"/>
    <w:rsid w:val="0026466F"/>
    <w:rsid w:val="00264882"/>
    <w:rsid w:val="0026517B"/>
    <w:rsid w:val="0026551D"/>
    <w:rsid w:val="002658ED"/>
    <w:rsid w:val="00265D5E"/>
    <w:rsid w:val="002669E3"/>
    <w:rsid w:val="00267042"/>
    <w:rsid w:val="002707D6"/>
    <w:rsid w:val="002711CD"/>
    <w:rsid w:val="00271629"/>
    <w:rsid w:val="002720B9"/>
    <w:rsid w:val="00272185"/>
    <w:rsid w:val="002723F8"/>
    <w:rsid w:val="002724AF"/>
    <w:rsid w:val="00273583"/>
    <w:rsid w:val="00273DE7"/>
    <w:rsid w:val="00275553"/>
    <w:rsid w:val="00275CB0"/>
    <w:rsid w:val="00276204"/>
    <w:rsid w:val="0027672F"/>
    <w:rsid w:val="00276887"/>
    <w:rsid w:val="0027693C"/>
    <w:rsid w:val="00276943"/>
    <w:rsid w:val="00281851"/>
    <w:rsid w:val="00282524"/>
    <w:rsid w:val="0028252E"/>
    <w:rsid w:val="00282723"/>
    <w:rsid w:val="00282BA8"/>
    <w:rsid w:val="00283F53"/>
    <w:rsid w:val="00285982"/>
    <w:rsid w:val="002865CB"/>
    <w:rsid w:val="00286FA5"/>
    <w:rsid w:val="0028766F"/>
    <w:rsid w:val="00287F20"/>
    <w:rsid w:val="00291269"/>
    <w:rsid w:val="0029463D"/>
    <w:rsid w:val="00294BF2"/>
    <w:rsid w:val="00296B9C"/>
    <w:rsid w:val="002A030E"/>
    <w:rsid w:val="002A05A2"/>
    <w:rsid w:val="002A18CE"/>
    <w:rsid w:val="002A2EA6"/>
    <w:rsid w:val="002A2FD5"/>
    <w:rsid w:val="002A363E"/>
    <w:rsid w:val="002A390A"/>
    <w:rsid w:val="002A3E86"/>
    <w:rsid w:val="002A47FB"/>
    <w:rsid w:val="002A51C6"/>
    <w:rsid w:val="002A7334"/>
    <w:rsid w:val="002B0522"/>
    <w:rsid w:val="002B1319"/>
    <w:rsid w:val="002B1DCB"/>
    <w:rsid w:val="002B1E60"/>
    <w:rsid w:val="002B281F"/>
    <w:rsid w:val="002B2DC4"/>
    <w:rsid w:val="002B31EF"/>
    <w:rsid w:val="002B3BF1"/>
    <w:rsid w:val="002B4269"/>
    <w:rsid w:val="002B5659"/>
    <w:rsid w:val="002B5C53"/>
    <w:rsid w:val="002B737F"/>
    <w:rsid w:val="002B787A"/>
    <w:rsid w:val="002C0249"/>
    <w:rsid w:val="002C02F3"/>
    <w:rsid w:val="002C0AF9"/>
    <w:rsid w:val="002C1139"/>
    <w:rsid w:val="002C1817"/>
    <w:rsid w:val="002C1A09"/>
    <w:rsid w:val="002C2CF9"/>
    <w:rsid w:val="002C324D"/>
    <w:rsid w:val="002C3D30"/>
    <w:rsid w:val="002C3E69"/>
    <w:rsid w:val="002C5569"/>
    <w:rsid w:val="002C5749"/>
    <w:rsid w:val="002C6BBA"/>
    <w:rsid w:val="002C6EC8"/>
    <w:rsid w:val="002C7748"/>
    <w:rsid w:val="002C7A6A"/>
    <w:rsid w:val="002C7C48"/>
    <w:rsid w:val="002C7ED4"/>
    <w:rsid w:val="002D01CB"/>
    <w:rsid w:val="002D1F22"/>
    <w:rsid w:val="002D3685"/>
    <w:rsid w:val="002D3E65"/>
    <w:rsid w:val="002D59ED"/>
    <w:rsid w:val="002D6AE7"/>
    <w:rsid w:val="002D77A3"/>
    <w:rsid w:val="002E040E"/>
    <w:rsid w:val="002E0F1C"/>
    <w:rsid w:val="002E0FA7"/>
    <w:rsid w:val="002E1093"/>
    <w:rsid w:val="002E1199"/>
    <w:rsid w:val="002E19B9"/>
    <w:rsid w:val="002E5297"/>
    <w:rsid w:val="002E52D5"/>
    <w:rsid w:val="002E5F4F"/>
    <w:rsid w:val="002E75F7"/>
    <w:rsid w:val="002E7CEB"/>
    <w:rsid w:val="002F07AC"/>
    <w:rsid w:val="002F0B67"/>
    <w:rsid w:val="002F1439"/>
    <w:rsid w:val="002F1570"/>
    <w:rsid w:val="002F2DD3"/>
    <w:rsid w:val="002F3507"/>
    <w:rsid w:val="002F3DE9"/>
    <w:rsid w:val="002F4B77"/>
    <w:rsid w:val="002F638E"/>
    <w:rsid w:val="002F6511"/>
    <w:rsid w:val="002F7BB2"/>
    <w:rsid w:val="00300C02"/>
    <w:rsid w:val="0030164E"/>
    <w:rsid w:val="00301730"/>
    <w:rsid w:val="0030233E"/>
    <w:rsid w:val="00302530"/>
    <w:rsid w:val="00302D19"/>
    <w:rsid w:val="00302F46"/>
    <w:rsid w:val="00303505"/>
    <w:rsid w:val="00304464"/>
    <w:rsid w:val="0030455B"/>
    <w:rsid w:val="003046F4"/>
    <w:rsid w:val="00304DC0"/>
    <w:rsid w:val="00304EBF"/>
    <w:rsid w:val="00304EF3"/>
    <w:rsid w:val="003050AF"/>
    <w:rsid w:val="00305580"/>
    <w:rsid w:val="00305CD2"/>
    <w:rsid w:val="00306F77"/>
    <w:rsid w:val="00307536"/>
    <w:rsid w:val="003103E5"/>
    <w:rsid w:val="00310E90"/>
    <w:rsid w:val="00312DC8"/>
    <w:rsid w:val="003141FE"/>
    <w:rsid w:val="00314783"/>
    <w:rsid w:val="003152E3"/>
    <w:rsid w:val="003155CA"/>
    <w:rsid w:val="00317238"/>
    <w:rsid w:val="0031735A"/>
    <w:rsid w:val="00317580"/>
    <w:rsid w:val="003213B1"/>
    <w:rsid w:val="003217F5"/>
    <w:rsid w:val="00321EDF"/>
    <w:rsid w:val="00322BB5"/>
    <w:rsid w:val="00323599"/>
    <w:rsid w:val="00323CEF"/>
    <w:rsid w:val="00324589"/>
    <w:rsid w:val="00324638"/>
    <w:rsid w:val="00325189"/>
    <w:rsid w:val="00325FBB"/>
    <w:rsid w:val="00326A56"/>
    <w:rsid w:val="00330D4B"/>
    <w:rsid w:val="00331B54"/>
    <w:rsid w:val="00331F96"/>
    <w:rsid w:val="003322D3"/>
    <w:rsid w:val="0033233E"/>
    <w:rsid w:val="00332E8E"/>
    <w:rsid w:val="0033305A"/>
    <w:rsid w:val="00333E17"/>
    <w:rsid w:val="00334AC3"/>
    <w:rsid w:val="00334F00"/>
    <w:rsid w:val="00335FE9"/>
    <w:rsid w:val="003360A4"/>
    <w:rsid w:val="0033776C"/>
    <w:rsid w:val="00341CE7"/>
    <w:rsid w:val="00342C27"/>
    <w:rsid w:val="003432B0"/>
    <w:rsid w:val="00344854"/>
    <w:rsid w:val="003454AD"/>
    <w:rsid w:val="00345BC9"/>
    <w:rsid w:val="00345D15"/>
    <w:rsid w:val="003469C8"/>
    <w:rsid w:val="00346CCC"/>
    <w:rsid w:val="00350F20"/>
    <w:rsid w:val="00351DD2"/>
    <w:rsid w:val="00352612"/>
    <w:rsid w:val="00352A59"/>
    <w:rsid w:val="00352FB7"/>
    <w:rsid w:val="00353072"/>
    <w:rsid w:val="00353154"/>
    <w:rsid w:val="003531DC"/>
    <w:rsid w:val="00353A37"/>
    <w:rsid w:val="003542D0"/>
    <w:rsid w:val="00354973"/>
    <w:rsid w:val="00354E20"/>
    <w:rsid w:val="00354FBB"/>
    <w:rsid w:val="003557B4"/>
    <w:rsid w:val="00355DB2"/>
    <w:rsid w:val="003562EB"/>
    <w:rsid w:val="00356F57"/>
    <w:rsid w:val="0036064E"/>
    <w:rsid w:val="00360B92"/>
    <w:rsid w:val="0036169B"/>
    <w:rsid w:val="00363119"/>
    <w:rsid w:val="0036374D"/>
    <w:rsid w:val="003643B2"/>
    <w:rsid w:val="003643D7"/>
    <w:rsid w:val="00364593"/>
    <w:rsid w:val="00364743"/>
    <w:rsid w:val="00364A64"/>
    <w:rsid w:val="00364DE4"/>
    <w:rsid w:val="00364EE2"/>
    <w:rsid w:val="00364FD3"/>
    <w:rsid w:val="0036692A"/>
    <w:rsid w:val="003679C9"/>
    <w:rsid w:val="00367E82"/>
    <w:rsid w:val="0037006B"/>
    <w:rsid w:val="003703EB"/>
    <w:rsid w:val="00371182"/>
    <w:rsid w:val="003711C5"/>
    <w:rsid w:val="00371533"/>
    <w:rsid w:val="00371D2E"/>
    <w:rsid w:val="00372D07"/>
    <w:rsid w:val="00373437"/>
    <w:rsid w:val="00373605"/>
    <w:rsid w:val="00373A10"/>
    <w:rsid w:val="00373C01"/>
    <w:rsid w:val="00375141"/>
    <w:rsid w:val="0037545D"/>
    <w:rsid w:val="003766A3"/>
    <w:rsid w:val="003803BF"/>
    <w:rsid w:val="00380D7C"/>
    <w:rsid w:val="00381071"/>
    <w:rsid w:val="00381112"/>
    <w:rsid w:val="003823AA"/>
    <w:rsid w:val="003835F8"/>
    <w:rsid w:val="00384914"/>
    <w:rsid w:val="00384967"/>
    <w:rsid w:val="00384AE2"/>
    <w:rsid w:val="00384FDA"/>
    <w:rsid w:val="0038522D"/>
    <w:rsid w:val="00386513"/>
    <w:rsid w:val="00387400"/>
    <w:rsid w:val="003875D0"/>
    <w:rsid w:val="003901E2"/>
    <w:rsid w:val="003904FA"/>
    <w:rsid w:val="003908DF"/>
    <w:rsid w:val="00391422"/>
    <w:rsid w:val="00391CE5"/>
    <w:rsid w:val="00394310"/>
    <w:rsid w:val="0039493D"/>
    <w:rsid w:val="00395892"/>
    <w:rsid w:val="00396253"/>
    <w:rsid w:val="003962CF"/>
    <w:rsid w:val="003A18B2"/>
    <w:rsid w:val="003A2476"/>
    <w:rsid w:val="003A276D"/>
    <w:rsid w:val="003A41A9"/>
    <w:rsid w:val="003A6305"/>
    <w:rsid w:val="003A7119"/>
    <w:rsid w:val="003B0567"/>
    <w:rsid w:val="003B0F69"/>
    <w:rsid w:val="003B1754"/>
    <w:rsid w:val="003B21B9"/>
    <w:rsid w:val="003B2208"/>
    <w:rsid w:val="003B372C"/>
    <w:rsid w:val="003B49F2"/>
    <w:rsid w:val="003B51B1"/>
    <w:rsid w:val="003B59DC"/>
    <w:rsid w:val="003B7D67"/>
    <w:rsid w:val="003C001C"/>
    <w:rsid w:val="003C04F7"/>
    <w:rsid w:val="003C1081"/>
    <w:rsid w:val="003C114A"/>
    <w:rsid w:val="003C158A"/>
    <w:rsid w:val="003C1D79"/>
    <w:rsid w:val="003C1D95"/>
    <w:rsid w:val="003C2F36"/>
    <w:rsid w:val="003C31EA"/>
    <w:rsid w:val="003C3336"/>
    <w:rsid w:val="003C54A5"/>
    <w:rsid w:val="003C612F"/>
    <w:rsid w:val="003C7466"/>
    <w:rsid w:val="003D1B04"/>
    <w:rsid w:val="003D217B"/>
    <w:rsid w:val="003D28F3"/>
    <w:rsid w:val="003D2D5D"/>
    <w:rsid w:val="003D5EDA"/>
    <w:rsid w:val="003D65FF"/>
    <w:rsid w:val="003E0A59"/>
    <w:rsid w:val="003E0A95"/>
    <w:rsid w:val="003E103D"/>
    <w:rsid w:val="003E14EB"/>
    <w:rsid w:val="003E1D4B"/>
    <w:rsid w:val="003E1E27"/>
    <w:rsid w:val="003E224F"/>
    <w:rsid w:val="003E24E5"/>
    <w:rsid w:val="003E4131"/>
    <w:rsid w:val="003E5503"/>
    <w:rsid w:val="003E5880"/>
    <w:rsid w:val="003E6190"/>
    <w:rsid w:val="003E64BF"/>
    <w:rsid w:val="003E7DC4"/>
    <w:rsid w:val="003F0CC0"/>
    <w:rsid w:val="003F0FFB"/>
    <w:rsid w:val="003F1304"/>
    <w:rsid w:val="003F14B1"/>
    <w:rsid w:val="003F1B68"/>
    <w:rsid w:val="003F2079"/>
    <w:rsid w:val="003F2FC2"/>
    <w:rsid w:val="003F340E"/>
    <w:rsid w:val="003F3EB6"/>
    <w:rsid w:val="003F471D"/>
    <w:rsid w:val="003F5063"/>
    <w:rsid w:val="003F56DC"/>
    <w:rsid w:val="003F6573"/>
    <w:rsid w:val="0040026E"/>
    <w:rsid w:val="004004AA"/>
    <w:rsid w:val="00400CEC"/>
    <w:rsid w:val="004019DB"/>
    <w:rsid w:val="00401F56"/>
    <w:rsid w:val="00402744"/>
    <w:rsid w:val="0040316D"/>
    <w:rsid w:val="00403CD6"/>
    <w:rsid w:val="00403FD8"/>
    <w:rsid w:val="00404782"/>
    <w:rsid w:val="00405CD9"/>
    <w:rsid w:val="00405E32"/>
    <w:rsid w:val="0040674F"/>
    <w:rsid w:val="004067D9"/>
    <w:rsid w:val="00406FA3"/>
    <w:rsid w:val="00407B9A"/>
    <w:rsid w:val="004108D2"/>
    <w:rsid w:val="004108FC"/>
    <w:rsid w:val="00410C4E"/>
    <w:rsid w:val="00411E6B"/>
    <w:rsid w:val="00412ABE"/>
    <w:rsid w:val="004134AC"/>
    <w:rsid w:val="00413D39"/>
    <w:rsid w:val="00413FAF"/>
    <w:rsid w:val="00414463"/>
    <w:rsid w:val="00414652"/>
    <w:rsid w:val="004157A9"/>
    <w:rsid w:val="00415AA7"/>
    <w:rsid w:val="00415B36"/>
    <w:rsid w:val="00416834"/>
    <w:rsid w:val="00416954"/>
    <w:rsid w:val="00416AA9"/>
    <w:rsid w:val="00417372"/>
    <w:rsid w:val="0041797D"/>
    <w:rsid w:val="00417A63"/>
    <w:rsid w:val="00417E6E"/>
    <w:rsid w:val="00420576"/>
    <w:rsid w:val="004207ED"/>
    <w:rsid w:val="004225A6"/>
    <w:rsid w:val="00424593"/>
    <w:rsid w:val="004247C6"/>
    <w:rsid w:val="004247EB"/>
    <w:rsid w:val="004258F4"/>
    <w:rsid w:val="00425A7A"/>
    <w:rsid w:val="004278CF"/>
    <w:rsid w:val="00427C7D"/>
    <w:rsid w:val="00427E35"/>
    <w:rsid w:val="004305DB"/>
    <w:rsid w:val="0043085F"/>
    <w:rsid w:val="004319DB"/>
    <w:rsid w:val="00431C70"/>
    <w:rsid w:val="00433C3A"/>
    <w:rsid w:val="00434F63"/>
    <w:rsid w:val="0043524B"/>
    <w:rsid w:val="00435763"/>
    <w:rsid w:val="004361D4"/>
    <w:rsid w:val="00437D9D"/>
    <w:rsid w:val="004413DE"/>
    <w:rsid w:val="00441865"/>
    <w:rsid w:val="00441876"/>
    <w:rsid w:val="00442947"/>
    <w:rsid w:val="00443963"/>
    <w:rsid w:val="00443977"/>
    <w:rsid w:val="00443BF0"/>
    <w:rsid w:val="00444EEE"/>
    <w:rsid w:val="00445CDC"/>
    <w:rsid w:val="004471C8"/>
    <w:rsid w:val="00450430"/>
    <w:rsid w:val="0045082A"/>
    <w:rsid w:val="00450C9C"/>
    <w:rsid w:val="00451521"/>
    <w:rsid w:val="00451FBE"/>
    <w:rsid w:val="004523B7"/>
    <w:rsid w:val="00452459"/>
    <w:rsid w:val="004530E9"/>
    <w:rsid w:val="004536CE"/>
    <w:rsid w:val="0045539A"/>
    <w:rsid w:val="00455667"/>
    <w:rsid w:val="0045608B"/>
    <w:rsid w:val="004567FE"/>
    <w:rsid w:val="00456F12"/>
    <w:rsid w:val="0045730E"/>
    <w:rsid w:val="0046006A"/>
    <w:rsid w:val="00460BAE"/>
    <w:rsid w:val="004610AA"/>
    <w:rsid w:val="00463257"/>
    <w:rsid w:val="00463C16"/>
    <w:rsid w:val="00463F21"/>
    <w:rsid w:val="0046415F"/>
    <w:rsid w:val="004645B2"/>
    <w:rsid w:val="00464D08"/>
    <w:rsid w:val="00464F3D"/>
    <w:rsid w:val="00465002"/>
    <w:rsid w:val="00465F16"/>
    <w:rsid w:val="004665B9"/>
    <w:rsid w:val="00466C59"/>
    <w:rsid w:val="00466F80"/>
    <w:rsid w:val="00467259"/>
    <w:rsid w:val="0047056F"/>
    <w:rsid w:val="00470F32"/>
    <w:rsid w:val="0047182C"/>
    <w:rsid w:val="00471913"/>
    <w:rsid w:val="00471B5A"/>
    <w:rsid w:val="004732DA"/>
    <w:rsid w:val="00473631"/>
    <w:rsid w:val="00473C84"/>
    <w:rsid w:val="00473D0A"/>
    <w:rsid w:val="004743A4"/>
    <w:rsid w:val="00474D75"/>
    <w:rsid w:val="00475395"/>
    <w:rsid w:val="004753F2"/>
    <w:rsid w:val="00476177"/>
    <w:rsid w:val="0047649E"/>
    <w:rsid w:val="00476914"/>
    <w:rsid w:val="0047695A"/>
    <w:rsid w:val="00476F8A"/>
    <w:rsid w:val="004815A1"/>
    <w:rsid w:val="004816C1"/>
    <w:rsid w:val="00481ABB"/>
    <w:rsid w:val="004822AB"/>
    <w:rsid w:val="00482C43"/>
    <w:rsid w:val="00483007"/>
    <w:rsid w:val="004849BD"/>
    <w:rsid w:val="00485824"/>
    <w:rsid w:val="004867ED"/>
    <w:rsid w:val="00486840"/>
    <w:rsid w:val="00490084"/>
    <w:rsid w:val="00490485"/>
    <w:rsid w:val="004904A1"/>
    <w:rsid w:val="00491016"/>
    <w:rsid w:val="0049111E"/>
    <w:rsid w:val="00492BD7"/>
    <w:rsid w:val="0049353D"/>
    <w:rsid w:val="0049376D"/>
    <w:rsid w:val="00493CDA"/>
    <w:rsid w:val="00493EF5"/>
    <w:rsid w:val="0049485B"/>
    <w:rsid w:val="00495921"/>
    <w:rsid w:val="00495EB7"/>
    <w:rsid w:val="00497376"/>
    <w:rsid w:val="004A03E5"/>
    <w:rsid w:val="004A0D13"/>
    <w:rsid w:val="004A0F5E"/>
    <w:rsid w:val="004A1332"/>
    <w:rsid w:val="004A301C"/>
    <w:rsid w:val="004A3DF5"/>
    <w:rsid w:val="004A443C"/>
    <w:rsid w:val="004A45A6"/>
    <w:rsid w:val="004A5C4D"/>
    <w:rsid w:val="004A7777"/>
    <w:rsid w:val="004A7AB9"/>
    <w:rsid w:val="004A7EBA"/>
    <w:rsid w:val="004B00DA"/>
    <w:rsid w:val="004B0FDF"/>
    <w:rsid w:val="004B110F"/>
    <w:rsid w:val="004B14F8"/>
    <w:rsid w:val="004B30C7"/>
    <w:rsid w:val="004B3622"/>
    <w:rsid w:val="004B3E9B"/>
    <w:rsid w:val="004B3ED5"/>
    <w:rsid w:val="004B4EE1"/>
    <w:rsid w:val="004B5070"/>
    <w:rsid w:val="004B5108"/>
    <w:rsid w:val="004B6128"/>
    <w:rsid w:val="004B6263"/>
    <w:rsid w:val="004B67F2"/>
    <w:rsid w:val="004B6945"/>
    <w:rsid w:val="004B74A1"/>
    <w:rsid w:val="004B7733"/>
    <w:rsid w:val="004C0822"/>
    <w:rsid w:val="004C0B4C"/>
    <w:rsid w:val="004C0B92"/>
    <w:rsid w:val="004C0D3B"/>
    <w:rsid w:val="004C0D98"/>
    <w:rsid w:val="004C1D7C"/>
    <w:rsid w:val="004C1E8E"/>
    <w:rsid w:val="004C1EF9"/>
    <w:rsid w:val="004C2E6D"/>
    <w:rsid w:val="004C3406"/>
    <w:rsid w:val="004C4532"/>
    <w:rsid w:val="004C4A49"/>
    <w:rsid w:val="004C62C1"/>
    <w:rsid w:val="004D115F"/>
    <w:rsid w:val="004D1196"/>
    <w:rsid w:val="004D1F4E"/>
    <w:rsid w:val="004D298E"/>
    <w:rsid w:val="004D3BC8"/>
    <w:rsid w:val="004D3E25"/>
    <w:rsid w:val="004D416B"/>
    <w:rsid w:val="004D5630"/>
    <w:rsid w:val="004D60FB"/>
    <w:rsid w:val="004D65E4"/>
    <w:rsid w:val="004D670E"/>
    <w:rsid w:val="004D6CC8"/>
    <w:rsid w:val="004D730E"/>
    <w:rsid w:val="004E0460"/>
    <w:rsid w:val="004E077D"/>
    <w:rsid w:val="004E0F1C"/>
    <w:rsid w:val="004E126D"/>
    <w:rsid w:val="004E15F3"/>
    <w:rsid w:val="004E1C34"/>
    <w:rsid w:val="004E2B53"/>
    <w:rsid w:val="004E4AE2"/>
    <w:rsid w:val="004E4EF0"/>
    <w:rsid w:val="004E5786"/>
    <w:rsid w:val="004E5D1D"/>
    <w:rsid w:val="004E604E"/>
    <w:rsid w:val="004E7C94"/>
    <w:rsid w:val="004F1A11"/>
    <w:rsid w:val="004F1A82"/>
    <w:rsid w:val="004F32AF"/>
    <w:rsid w:val="004F37C0"/>
    <w:rsid w:val="004F434F"/>
    <w:rsid w:val="004F4E19"/>
    <w:rsid w:val="004F59B0"/>
    <w:rsid w:val="004F7A3C"/>
    <w:rsid w:val="004F7B90"/>
    <w:rsid w:val="004F7FCA"/>
    <w:rsid w:val="0050030E"/>
    <w:rsid w:val="00500A33"/>
    <w:rsid w:val="00500BD1"/>
    <w:rsid w:val="005010A0"/>
    <w:rsid w:val="00501838"/>
    <w:rsid w:val="005018F4"/>
    <w:rsid w:val="005027AF"/>
    <w:rsid w:val="005028F2"/>
    <w:rsid w:val="005031AF"/>
    <w:rsid w:val="00504D2A"/>
    <w:rsid w:val="00504E2D"/>
    <w:rsid w:val="00505C50"/>
    <w:rsid w:val="00506AFD"/>
    <w:rsid w:val="0050744B"/>
    <w:rsid w:val="00510FF1"/>
    <w:rsid w:val="00511223"/>
    <w:rsid w:val="00511393"/>
    <w:rsid w:val="005114C0"/>
    <w:rsid w:val="00511AA1"/>
    <w:rsid w:val="00511D65"/>
    <w:rsid w:val="00513223"/>
    <w:rsid w:val="0051322D"/>
    <w:rsid w:val="005136EA"/>
    <w:rsid w:val="00513BBB"/>
    <w:rsid w:val="00514154"/>
    <w:rsid w:val="0051432C"/>
    <w:rsid w:val="005151B4"/>
    <w:rsid w:val="00515CBF"/>
    <w:rsid w:val="00515F08"/>
    <w:rsid w:val="00515F11"/>
    <w:rsid w:val="00516B39"/>
    <w:rsid w:val="005173DF"/>
    <w:rsid w:val="005205B2"/>
    <w:rsid w:val="00520A7C"/>
    <w:rsid w:val="005216DC"/>
    <w:rsid w:val="00523185"/>
    <w:rsid w:val="005231E5"/>
    <w:rsid w:val="00523DA1"/>
    <w:rsid w:val="00524837"/>
    <w:rsid w:val="00532010"/>
    <w:rsid w:val="005323E7"/>
    <w:rsid w:val="005327FF"/>
    <w:rsid w:val="005328F7"/>
    <w:rsid w:val="00532A94"/>
    <w:rsid w:val="00532D1B"/>
    <w:rsid w:val="0053320A"/>
    <w:rsid w:val="005339BA"/>
    <w:rsid w:val="005339D6"/>
    <w:rsid w:val="00533ED5"/>
    <w:rsid w:val="00535BC1"/>
    <w:rsid w:val="00535FF2"/>
    <w:rsid w:val="00536DDB"/>
    <w:rsid w:val="00537493"/>
    <w:rsid w:val="005375AE"/>
    <w:rsid w:val="005401EC"/>
    <w:rsid w:val="00540735"/>
    <w:rsid w:val="0054242A"/>
    <w:rsid w:val="0054248A"/>
    <w:rsid w:val="005426AF"/>
    <w:rsid w:val="00542943"/>
    <w:rsid w:val="005430DE"/>
    <w:rsid w:val="00543393"/>
    <w:rsid w:val="00544768"/>
    <w:rsid w:val="00545F73"/>
    <w:rsid w:val="00546BAC"/>
    <w:rsid w:val="00551330"/>
    <w:rsid w:val="00551BD6"/>
    <w:rsid w:val="0055242C"/>
    <w:rsid w:val="0055289E"/>
    <w:rsid w:val="00552B93"/>
    <w:rsid w:val="00553294"/>
    <w:rsid w:val="00553FAD"/>
    <w:rsid w:val="00554362"/>
    <w:rsid w:val="005543FA"/>
    <w:rsid w:val="00554B4E"/>
    <w:rsid w:val="005555EC"/>
    <w:rsid w:val="005557C8"/>
    <w:rsid w:val="005562DF"/>
    <w:rsid w:val="0055648E"/>
    <w:rsid w:val="00556AF9"/>
    <w:rsid w:val="00556CE6"/>
    <w:rsid w:val="00556E31"/>
    <w:rsid w:val="00557C5B"/>
    <w:rsid w:val="00557CBF"/>
    <w:rsid w:val="00557CDB"/>
    <w:rsid w:val="00560663"/>
    <w:rsid w:val="00560EC4"/>
    <w:rsid w:val="00561425"/>
    <w:rsid w:val="0056158F"/>
    <w:rsid w:val="00561C8E"/>
    <w:rsid w:val="005620C9"/>
    <w:rsid w:val="00562455"/>
    <w:rsid w:val="00562DCF"/>
    <w:rsid w:val="00562FC6"/>
    <w:rsid w:val="005644C7"/>
    <w:rsid w:val="00564F0E"/>
    <w:rsid w:val="0056645B"/>
    <w:rsid w:val="005666FB"/>
    <w:rsid w:val="00566DF1"/>
    <w:rsid w:val="005676C6"/>
    <w:rsid w:val="005701C7"/>
    <w:rsid w:val="0057027C"/>
    <w:rsid w:val="0057059B"/>
    <w:rsid w:val="005710E2"/>
    <w:rsid w:val="00571847"/>
    <w:rsid w:val="005729C4"/>
    <w:rsid w:val="00574F77"/>
    <w:rsid w:val="00575D2D"/>
    <w:rsid w:val="0057681A"/>
    <w:rsid w:val="00577AF2"/>
    <w:rsid w:val="00580439"/>
    <w:rsid w:val="00580B1E"/>
    <w:rsid w:val="0058103F"/>
    <w:rsid w:val="00581218"/>
    <w:rsid w:val="00583637"/>
    <w:rsid w:val="0058395E"/>
    <w:rsid w:val="00583E62"/>
    <w:rsid w:val="00584B31"/>
    <w:rsid w:val="00585DA3"/>
    <w:rsid w:val="00586933"/>
    <w:rsid w:val="00586C64"/>
    <w:rsid w:val="005915BB"/>
    <w:rsid w:val="00591B92"/>
    <w:rsid w:val="00593E86"/>
    <w:rsid w:val="00593EAE"/>
    <w:rsid w:val="00594CF3"/>
    <w:rsid w:val="005954B1"/>
    <w:rsid w:val="00595756"/>
    <w:rsid w:val="00596A81"/>
    <w:rsid w:val="005975EC"/>
    <w:rsid w:val="00597B65"/>
    <w:rsid w:val="005A00AA"/>
    <w:rsid w:val="005A025C"/>
    <w:rsid w:val="005A1416"/>
    <w:rsid w:val="005A247A"/>
    <w:rsid w:val="005A4001"/>
    <w:rsid w:val="005A47A6"/>
    <w:rsid w:val="005A48F5"/>
    <w:rsid w:val="005A596F"/>
    <w:rsid w:val="005A5D2A"/>
    <w:rsid w:val="005A618B"/>
    <w:rsid w:val="005A69A6"/>
    <w:rsid w:val="005B004C"/>
    <w:rsid w:val="005B01D6"/>
    <w:rsid w:val="005B11D7"/>
    <w:rsid w:val="005B1E10"/>
    <w:rsid w:val="005B1E24"/>
    <w:rsid w:val="005B1FC5"/>
    <w:rsid w:val="005B2FE3"/>
    <w:rsid w:val="005B33C6"/>
    <w:rsid w:val="005B34E8"/>
    <w:rsid w:val="005B3E40"/>
    <w:rsid w:val="005B4908"/>
    <w:rsid w:val="005B585D"/>
    <w:rsid w:val="005B59AB"/>
    <w:rsid w:val="005B6970"/>
    <w:rsid w:val="005B7978"/>
    <w:rsid w:val="005B7FB0"/>
    <w:rsid w:val="005C00EB"/>
    <w:rsid w:val="005C01C3"/>
    <w:rsid w:val="005C1555"/>
    <w:rsid w:val="005C2394"/>
    <w:rsid w:val="005C49D4"/>
    <w:rsid w:val="005C5141"/>
    <w:rsid w:val="005C5961"/>
    <w:rsid w:val="005C5A4F"/>
    <w:rsid w:val="005C5C73"/>
    <w:rsid w:val="005D1078"/>
    <w:rsid w:val="005D23D4"/>
    <w:rsid w:val="005D4D0E"/>
    <w:rsid w:val="005D5102"/>
    <w:rsid w:val="005D5304"/>
    <w:rsid w:val="005D5313"/>
    <w:rsid w:val="005D5907"/>
    <w:rsid w:val="005D59DF"/>
    <w:rsid w:val="005D5C62"/>
    <w:rsid w:val="005D6B71"/>
    <w:rsid w:val="005D70DC"/>
    <w:rsid w:val="005D78DE"/>
    <w:rsid w:val="005D7CF1"/>
    <w:rsid w:val="005E1464"/>
    <w:rsid w:val="005E183A"/>
    <w:rsid w:val="005E18C6"/>
    <w:rsid w:val="005E21B1"/>
    <w:rsid w:val="005E2EAE"/>
    <w:rsid w:val="005E3405"/>
    <w:rsid w:val="005E4250"/>
    <w:rsid w:val="005E5914"/>
    <w:rsid w:val="005E6073"/>
    <w:rsid w:val="005E66FC"/>
    <w:rsid w:val="005E6AFE"/>
    <w:rsid w:val="005E72BE"/>
    <w:rsid w:val="005E77C8"/>
    <w:rsid w:val="005E7CEB"/>
    <w:rsid w:val="005F2214"/>
    <w:rsid w:val="005F38D0"/>
    <w:rsid w:val="005F4124"/>
    <w:rsid w:val="005F4323"/>
    <w:rsid w:val="00600B85"/>
    <w:rsid w:val="00601788"/>
    <w:rsid w:val="00603521"/>
    <w:rsid w:val="00603569"/>
    <w:rsid w:val="00603F42"/>
    <w:rsid w:val="006043D6"/>
    <w:rsid w:val="0060591D"/>
    <w:rsid w:val="00605986"/>
    <w:rsid w:val="00605BF9"/>
    <w:rsid w:val="006062FC"/>
    <w:rsid w:val="006064C0"/>
    <w:rsid w:val="00607242"/>
    <w:rsid w:val="006074DE"/>
    <w:rsid w:val="00610B36"/>
    <w:rsid w:val="00610B85"/>
    <w:rsid w:val="006110D6"/>
    <w:rsid w:val="00612031"/>
    <w:rsid w:val="0061377F"/>
    <w:rsid w:val="006177EC"/>
    <w:rsid w:val="00617E19"/>
    <w:rsid w:val="00620A85"/>
    <w:rsid w:val="00620C85"/>
    <w:rsid w:val="00620E39"/>
    <w:rsid w:val="0062231F"/>
    <w:rsid w:val="00623171"/>
    <w:rsid w:val="006238DC"/>
    <w:rsid w:val="006246A4"/>
    <w:rsid w:val="00624BEF"/>
    <w:rsid w:val="00625E99"/>
    <w:rsid w:val="00626249"/>
    <w:rsid w:val="00626BB5"/>
    <w:rsid w:val="0062738C"/>
    <w:rsid w:val="00630582"/>
    <w:rsid w:val="006325AB"/>
    <w:rsid w:val="006325E2"/>
    <w:rsid w:val="00632AAD"/>
    <w:rsid w:val="00632B8B"/>
    <w:rsid w:val="00632D44"/>
    <w:rsid w:val="0063353E"/>
    <w:rsid w:val="006335E2"/>
    <w:rsid w:val="0063396E"/>
    <w:rsid w:val="0063443C"/>
    <w:rsid w:val="00634C5B"/>
    <w:rsid w:val="00637CF0"/>
    <w:rsid w:val="006406AC"/>
    <w:rsid w:val="00640A89"/>
    <w:rsid w:val="00640F02"/>
    <w:rsid w:val="006417D6"/>
    <w:rsid w:val="006424A9"/>
    <w:rsid w:val="00642620"/>
    <w:rsid w:val="00644255"/>
    <w:rsid w:val="00644697"/>
    <w:rsid w:val="0064585A"/>
    <w:rsid w:val="00645EFB"/>
    <w:rsid w:val="00645FBB"/>
    <w:rsid w:val="00646304"/>
    <w:rsid w:val="00647369"/>
    <w:rsid w:val="00647650"/>
    <w:rsid w:val="0064771B"/>
    <w:rsid w:val="00647B10"/>
    <w:rsid w:val="00650207"/>
    <w:rsid w:val="00650925"/>
    <w:rsid w:val="00650AE3"/>
    <w:rsid w:val="00650B32"/>
    <w:rsid w:val="006510A4"/>
    <w:rsid w:val="006512CD"/>
    <w:rsid w:val="00651336"/>
    <w:rsid w:val="0065209D"/>
    <w:rsid w:val="00652BE5"/>
    <w:rsid w:val="006535B1"/>
    <w:rsid w:val="0065362D"/>
    <w:rsid w:val="00653FA5"/>
    <w:rsid w:val="00654173"/>
    <w:rsid w:val="006546BD"/>
    <w:rsid w:val="00654EEE"/>
    <w:rsid w:val="006568F6"/>
    <w:rsid w:val="006570C1"/>
    <w:rsid w:val="00657BAF"/>
    <w:rsid w:val="00661122"/>
    <w:rsid w:val="00661BBE"/>
    <w:rsid w:val="00661F4E"/>
    <w:rsid w:val="00662181"/>
    <w:rsid w:val="006624BD"/>
    <w:rsid w:val="00663651"/>
    <w:rsid w:val="006643D1"/>
    <w:rsid w:val="006645BE"/>
    <w:rsid w:val="00664867"/>
    <w:rsid w:val="00666912"/>
    <w:rsid w:val="00666987"/>
    <w:rsid w:val="00666F57"/>
    <w:rsid w:val="0066713F"/>
    <w:rsid w:val="00667C42"/>
    <w:rsid w:val="006722B3"/>
    <w:rsid w:val="00672374"/>
    <w:rsid w:val="00672D83"/>
    <w:rsid w:val="00673198"/>
    <w:rsid w:val="00674693"/>
    <w:rsid w:val="00674EC2"/>
    <w:rsid w:val="006751C0"/>
    <w:rsid w:val="006751D8"/>
    <w:rsid w:val="00675A5E"/>
    <w:rsid w:val="00675F3A"/>
    <w:rsid w:val="00676202"/>
    <w:rsid w:val="00677720"/>
    <w:rsid w:val="00677842"/>
    <w:rsid w:val="00680927"/>
    <w:rsid w:val="00680D59"/>
    <w:rsid w:val="00681264"/>
    <w:rsid w:val="00681FA1"/>
    <w:rsid w:val="0068328D"/>
    <w:rsid w:val="00683828"/>
    <w:rsid w:val="006839C3"/>
    <w:rsid w:val="00683B0B"/>
    <w:rsid w:val="006840A7"/>
    <w:rsid w:val="00684C9F"/>
    <w:rsid w:val="00684E5E"/>
    <w:rsid w:val="00686C12"/>
    <w:rsid w:val="00690601"/>
    <w:rsid w:val="00691517"/>
    <w:rsid w:val="00691D70"/>
    <w:rsid w:val="00692956"/>
    <w:rsid w:val="0069315D"/>
    <w:rsid w:val="006939DC"/>
    <w:rsid w:val="00694164"/>
    <w:rsid w:val="006947AD"/>
    <w:rsid w:val="00694EF8"/>
    <w:rsid w:val="00696814"/>
    <w:rsid w:val="00696995"/>
    <w:rsid w:val="00697BDF"/>
    <w:rsid w:val="00697DA8"/>
    <w:rsid w:val="00697F36"/>
    <w:rsid w:val="006A0DE3"/>
    <w:rsid w:val="006A23C1"/>
    <w:rsid w:val="006A28CE"/>
    <w:rsid w:val="006A2B48"/>
    <w:rsid w:val="006A2C28"/>
    <w:rsid w:val="006A3E4B"/>
    <w:rsid w:val="006A5592"/>
    <w:rsid w:val="006A5754"/>
    <w:rsid w:val="006A5B12"/>
    <w:rsid w:val="006A68A2"/>
    <w:rsid w:val="006A6EB0"/>
    <w:rsid w:val="006B0C4B"/>
    <w:rsid w:val="006B5A7E"/>
    <w:rsid w:val="006B5C0E"/>
    <w:rsid w:val="006B6491"/>
    <w:rsid w:val="006B6936"/>
    <w:rsid w:val="006B6E0D"/>
    <w:rsid w:val="006B7181"/>
    <w:rsid w:val="006B726A"/>
    <w:rsid w:val="006B7863"/>
    <w:rsid w:val="006C0A3C"/>
    <w:rsid w:val="006C0F00"/>
    <w:rsid w:val="006C1338"/>
    <w:rsid w:val="006C18FF"/>
    <w:rsid w:val="006C1998"/>
    <w:rsid w:val="006C19D4"/>
    <w:rsid w:val="006C1F31"/>
    <w:rsid w:val="006C2159"/>
    <w:rsid w:val="006C2276"/>
    <w:rsid w:val="006C2681"/>
    <w:rsid w:val="006C2763"/>
    <w:rsid w:val="006C3ACD"/>
    <w:rsid w:val="006C4AFF"/>
    <w:rsid w:val="006C51D8"/>
    <w:rsid w:val="006C6820"/>
    <w:rsid w:val="006C690B"/>
    <w:rsid w:val="006C740C"/>
    <w:rsid w:val="006D0D9A"/>
    <w:rsid w:val="006D19E5"/>
    <w:rsid w:val="006D2523"/>
    <w:rsid w:val="006D35B7"/>
    <w:rsid w:val="006D3935"/>
    <w:rsid w:val="006D4A9C"/>
    <w:rsid w:val="006D51AF"/>
    <w:rsid w:val="006D5326"/>
    <w:rsid w:val="006D55DB"/>
    <w:rsid w:val="006D6D2C"/>
    <w:rsid w:val="006D6D95"/>
    <w:rsid w:val="006E08C3"/>
    <w:rsid w:val="006E16C3"/>
    <w:rsid w:val="006E1CCC"/>
    <w:rsid w:val="006E26D0"/>
    <w:rsid w:val="006E2AD7"/>
    <w:rsid w:val="006E2C9A"/>
    <w:rsid w:val="006E3C84"/>
    <w:rsid w:val="006E57F3"/>
    <w:rsid w:val="006E61D9"/>
    <w:rsid w:val="006E6879"/>
    <w:rsid w:val="006E6A57"/>
    <w:rsid w:val="006E6EDE"/>
    <w:rsid w:val="006E75D0"/>
    <w:rsid w:val="006F00F2"/>
    <w:rsid w:val="006F0558"/>
    <w:rsid w:val="006F0D21"/>
    <w:rsid w:val="006F1F9C"/>
    <w:rsid w:val="006F1FD1"/>
    <w:rsid w:val="006F2C4B"/>
    <w:rsid w:val="006F361B"/>
    <w:rsid w:val="006F3CDB"/>
    <w:rsid w:val="006F4D17"/>
    <w:rsid w:val="006F6B1E"/>
    <w:rsid w:val="007000CB"/>
    <w:rsid w:val="00700411"/>
    <w:rsid w:val="0070075D"/>
    <w:rsid w:val="0070082E"/>
    <w:rsid w:val="00701D3D"/>
    <w:rsid w:val="00703053"/>
    <w:rsid w:val="00703182"/>
    <w:rsid w:val="0070387B"/>
    <w:rsid w:val="00704B9B"/>
    <w:rsid w:val="007050DE"/>
    <w:rsid w:val="00705588"/>
    <w:rsid w:val="007057EC"/>
    <w:rsid w:val="00707259"/>
    <w:rsid w:val="00707D9F"/>
    <w:rsid w:val="007117B3"/>
    <w:rsid w:val="00711E96"/>
    <w:rsid w:val="007128E2"/>
    <w:rsid w:val="00712C00"/>
    <w:rsid w:val="00712CBC"/>
    <w:rsid w:val="007136C7"/>
    <w:rsid w:val="00713A5A"/>
    <w:rsid w:val="00713D62"/>
    <w:rsid w:val="00714D6F"/>
    <w:rsid w:val="00715DB9"/>
    <w:rsid w:val="007160A6"/>
    <w:rsid w:val="00717864"/>
    <w:rsid w:val="00717897"/>
    <w:rsid w:val="00717ABB"/>
    <w:rsid w:val="00720231"/>
    <w:rsid w:val="00722B1E"/>
    <w:rsid w:val="00723E58"/>
    <w:rsid w:val="00723FAB"/>
    <w:rsid w:val="0072466E"/>
    <w:rsid w:val="00725BD8"/>
    <w:rsid w:val="00726965"/>
    <w:rsid w:val="007273AB"/>
    <w:rsid w:val="007277B8"/>
    <w:rsid w:val="0073005E"/>
    <w:rsid w:val="007305B8"/>
    <w:rsid w:val="00731231"/>
    <w:rsid w:val="007317E3"/>
    <w:rsid w:val="00731976"/>
    <w:rsid w:val="00731D10"/>
    <w:rsid w:val="0073300B"/>
    <w:rsid w:val="00733503"/>
    <w:rsid w:val="00733FF1"/>
    <w:rsid w:val="0073409E"/>
    <w:rsid w:val="00734371"/>
    <w:rsid w:val="00734595"/>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13AE"/>
    <w:rsid w:val="00751898"/>
    <w:rsid w:val="0075223E"/>
    <w:rsid w:val="007529FB"/>
    <w:rsid w:val="0075341F"/>
    <w:rsid w:val="00753B66"/>
    <w:rsid w:val="00753BC9"/>
    <w:rsid w:val="00753D9B"/>
    <w:rsid w:val="00754528"/>
    <w:rsid w:val="00754912"/>
    <w:rsid w:val="00755B46"/>
    <w:rsid w:val="00757383"/>
    <w:rsid w:val="007575EB"/>
    <w:rsid w:val="00757DF6"/>
    <w:rsid w:val="00760DB4"/>
    <w:rsid w:val="00761551"/>
    <w:rsid w:val="00762050"/>
    <w:rsid w:val="0076236E"/>
    <w:rsid w:val="007626D1"/>
    <w:rsid w:val="0076285C"/>
    <w:rsid w:val="007632B6"/>
    <w:rsid w:val="007637C3"/>
    <w:rsid w:val="007639D3"/>
    <w:rsid w:val="007644FE"/>
    <w:rsid w:val="00765314"/>
    <w:rsid w:val="007678C1"/>
    <w:rsid w:val="00767AC4"/>
    <w:rsid w:val="00767B4E"/>
    <w:rsid w:val="00767E1B"/>
    <w:rsid w:val="00767E48"/>
    <w:rsid w:val="00770426"/>
    <w:rsid w:val="00770E7C"/>
    <w:rsid w:val="0077103A"/>
    <w:rsid w:val="007723C4"/>
    <w:rsid w:val="00772719"/>
    <w:rsid w:val="007727E4"/>
    <w:rsid w:val="00774202"/>
    <w:rsid w:val="007742B5"/>
    <w:rsid w:val="007750C5"/>
    <w:rsid w:val="00775311"/>
    <w:rsid w:val="00775C87"/>
    <w:rsid w:val="00777591"/>
    <w:rsid w:val="00777BDB"/>
    <w:rsid w:val="00777EEB"/>
    <w:rsid w:val="00777FAB"/>
    <w:rsid w:val="0078030A"/>
    <w:rsid w:val="007814B4"/>
    <w:rsid w:val="00782166"/>
    <w:rsid w:val="00782CF6"/>
    <w:rsid w:val="007837C7"/>
    <w:rsid w:val="0078429C"/>
    <w:rsid w:val="00784C96"/>
    <w:rsid w:val="00784CF8"/>
    <w:rsid w:val="00784D9C"/>
    <w:rsid w:val="00786875"/>
    <w:rsid w:val="00787BA0"/>
    <w:rsid w:val="00787EC0"/>
    <w:rsid w:val="0079032C"/>
    <w:rsid w:val="0079052E"/>
    <w:rsid w:val="007909BD"/>
    <w:rsid w:val="007912F5"/>
    <w:rsid w:val="007914F9"/>
    <w:rsid w:val="0079160B"/>
    <w:rsid w:val="00791AEA"/>
    <w:rsid w:val="00791F56"/>
    <w:rsid w:val="00792A18"/>
    <w:rsid w:val="00793AA5"/>
    <w:rsid w:val="0079401F"/>
    <w:rsid w:val="00794C7A"/>
    <w:rsid w:val="0079510A"/>
    <w:rsid w:val="0079591C"/>
    <w:rsid w:val="00795C0B"/>
    <w:rsid w:val="007964EE"/>
    <w:rsid w:val="007969FD"/>
    <w:rsid w:val="00796D5F"/>
    <w:rsid w:val="00797524"/>
    <w:rsid w:val="007A0677"/>
    <w:rsid w:val="007A189A"/>
    <w:rsid w:val="007A18D6"/>
    <w:rsid w:val="007A2045"/>
    <w:rsid w:val="007A2CC4"/>
    <w:rsid w:val="007A59F5"/>
    <w:rsid w:val="007A7397"/>
    <w:rsid w:val="007A7EB2"/>
    <w:rsid w:val="007B0058"/>
    <w:rsid w:val="007B0938"/>
    <w:rsid w:val="007B30DD"/>
    <w:rsid w:val="007B3527"/>
    <w:rsid w:val="007B40E5"/>
    <w:rsid w:val="007B4421"/>
    <w:rsid w:val="007B461C"/>
    <w:rsid w:val="007B504B"/>
    <w:rsid w:val="007B5134"/>
    <w:rsid w:val="007B646C"/>
    <w:rsid w:val="007B6C70"/>
    <w:rsid w:val="007B6F98"/>
    <w:rsid w:val="007B7C65"/>
    <w:rsid w:val="007C1026"/>
    <w:rsid w:val="007C5026"/>
    <w:rsid w:val="007C5E4C"/>
    <w:rsid w:val="007C6CC4"/>
    <w:rsid w:val="007C6D47"/>
    <w:rsid w:val="007C728F"/>
    <w:rsid w:val="007C7DA8"/>
    <w:rsid w:val="007C7E9A"/>
    <w:rsid w:val="007D1117"/>
    <w:rsid w:val="007D1255"/>
    <w:rsid w:val="007D15DD"/>
    <w:rsid w:val="007D18C0"/>
    <w:rsid w:val="007D2777"/>
    <w:rsid w:val="007D2E0E"/>
    <w:rsid w:val="007D2E84"/>
    <w:rsid w:val="007D33C4"/>
    <w:rsid w:val="007D393F"/>
    <w:rsid w:val="007D3D74"/>
    <w:rsid w:val="007D3F2A"/>
    <w:rsid w:val="007D5266"/>
    <w:rsid w:val="007D596A"/>
    <w:rsid w:val="007D5C5A"/>
    <w:rsid w:val="007D5E99"/>
    <w:rsid w:val="007D64AB"/>
    <w:rsid w:val="007D6DA7"/>
    <w:rsid w:val="007E0202"/>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3E2D"/>
    <w:rsid w:val="007F4354"/>
    <w:rsid w:val="007F4B3B"/>
    <w:rsid w:val="007F4FB6"/>
    <w:rsid w:val="007F5CDB"/>
    <w:rsid w:val="007F687E"/>
    <w:rsid w:val="007F6AA4"/>
    <w:rsid w:val="007F7B2D"/>
    <w:rsid w:val="0080084C"/>
    <w:rsid w:val="00800938"/>
    <w:rsid w:val="00802BCD"/>
    <w:rsid w:val="008031ED"/>
    <w:rsid w:val="00804C29"/>
    <w:rsid w:val="00804EF7"/>
    <w:rsid w:val="008050CB"/>
    <w:rsid w:val="0080565B"/>
    <w:rsid w:val="00807039"/>
    <w:rsid w:val="008073F7"/>
    <w:rsid w:val="0080785E"/>
    <w:rsid w:val="00810AC7"/>
    <w:rsid w:val="00811187"/>
    <w:rsid w:val="0081157A"/>
    <w:rsid w:val="0081181C"/>
    <w:rsid w:val="00811C62"/>
    <w:rsid w:val="008123F0"/>
    <w:rsid w:val="00812842"/>
    <w:rsid w:val="00813485"/>
    <w:rsid w:val="00813EBD"/>
    <w:rsid w:val="008140CB"/>
    <w:rsid w:val="008141BF"/>
    <w:rsid w:val="0081496A"/>
    <w:rsid w:val="00815675"/>
    <w:rsid w:val="00815A49"/>
    <w:rsid w:val="00815B2C"/>
    <w:rsid w:val="00816195"/>
    <w:rsid w:val="0081629D"/>
    <w:rsid w:val="00816B73"/>
    <w:rsid w:val="008178C6"/>
    <w:rsid w:val="00820748"/>
    <w:rsid w:val="00821071"/>
    <w:rsid w:val="008213E7"/>
    <w:rsid w:val="008217BB"/>
    <w:rsid w:val="00822667"/>
    <w:rsid w:val="0082293E"/>
    <w:rsid w:val="008231D3"/>
    <w:rsid w:val="008241B0"/>
    <w:rsid w:val="008253E5"/>
    <w:rsid w:val="00825812"/>
    <w:rsid w:val="00827C4C"/>
    <w:rsid w:val="00830A7E"/>
    <w:rsid w:val="00831902"/>
    <w:rsid w:val="008327FB"/>
    <w:rsid w:val="00834721"/>
    <w:rsid w:val="0083479C"/>
    <w:rsid w:val="00834BC4"/>
    <w:rsid w:val="00834E6D"/>
    <w:rsid w:val="0083563C"/>
    <w:rsid w:val="00835D2D"/>
    <w:rsid w:val="00836279"/>
    <w:rsid w:val="008377C3"/>
    <w:rsid w:val="00837AE3"/>
    <w:rsid w:val="00840437"/>
    <w:rsid w:val="00840E77"/>
    <w:rsid w:val="00840FC3"/>
    <w:rsid w:val="00841E55"/>
    <w:rsid w:val="00842984"/>
    <w:rsid w:val="00842AE4"/>
    <w:rsid w:val="008441BD"/>
    <w:rsid w:val="00844F4D"/>
    <w:rsid w:val="00847B90"/>
    <w:rsid w:val="00850358"/>
    <w:rsid w:val="00850C23"/>
    <w:rsid w:val="00850D6A"/>
    <w:rsid w:val="008514D0"/>
    <w:rsid w:val="008524EC"/>
    <w:rsid w:val="00852B16"/>
    <w:rsid w:val="00853AEB"/>
    <w:rsid w:val="00853C0C"/>
    <w:rsid w:val="0085405E"/>
    <w:rsid w:val="0085441E"/>
    <w:rsid w:val="00855000"/>
    <w:rsid w:val="00855F9C"/>
    <w:rsid w:val="00856052"/>
    <w:rsid w:val="008569FE"/>
    <w:rsid w:val="00856CDD"/>
    <w:rsid w:val="008571A8"/>
    <w:rsid w:val="008608C9"/>
    <w:rsid w:val="00860F0A"/>
    <w:rsid w:val="00861C72"/>
    <w:rsid w:val="00864E03"/>
    <w:rsid w:val="00865890"/>
    <w:rsid w:val="00865AC6"/>
    <w:rsid w:val="008670D1"/>
    <w:rsid w:val="00867B3D"/>
    <w:rsid w:val="008701BF"/>
    <w:rsid w:val="00870C14"/>
    <w:rsid w:val="0087100D"/>
    <w:rsid w:val="00871584"/>
    <w:rsid w:val="008722CB"/>
    <w:rsid w:val="00872DE9"/>
    <w:rsid w:val="00873E9C"/>
    <w:rsid w:val="008748A2"/>
    <w:rsid w:val="00875A15"/>
    <w:rsid w:val="00875C4C"/>
    <w:rsid w:val="00875CE9"/>
    <w:rsid w:val="0087629C"/>
    <w:rsid w:val="00876535"/>
    <w:rsid w:val="0087671D"/>
    <w:rsid w:val="00880935"/>
    <w:rsid w:val="00880A8E"/>
    <w:rsid w:val="00881B61"/>
    <w:rsid w:val="00881BA7"/>
    <w:rsid w:val="00883528"/>
    <w:rsid w:val="00883D50"/>
    <w:rsid w:val="008847AA"/>
    <w:rsid w:val="00884930"/>
    <w:rsid w:val="0089047A"/>
    <w:rsid w:val="00890A65"/>
    <w:rsid w:val="00890C0D"/>
    <w:rsid w:val="00891321"/>
    <w:rsid w:val="0089161A"/>
    <w:rsid w:val="008926B1"/>
    <w:rsid w:val="008935B9"/>
    <w:rsid w:val="00894611"/>
    <w:rsid w:val="0089533C"/>
    <w:rsid w:val="00896228"/>
    <w:rsid w:val="0089672A"/>
    <w:rsid w:val="00896D9E"/>
    <w:rsid w:val="008A06A8"/>
    <w:rsid w:val="008A0937"/>
    <w:rsid w:val="008A1654"/>
    <w:rsid w:val="008A19A3"/>
    <w:rsid w:val="008A270B"/>
    <w:rsid w:val="008A2B5B"/>
    <w:rsid w:val="008A2DCC"/>
    <w:rsid w:val="008A3292"/>
    <w:rsid w:val="008A5CB4"/>
    <w:rsid w:val="008A65CF"/>
    <w:rsid w:val="008A7700"/>
    <w:rsid w:val="008B0E83"/>
    <w:rsid w:val="008B1F2E"/>
    <w:rsid w:val="008B1F37"/>
    <w:rsid w:val="008B1FA3"/>
    <w:rsid w:val="008B2E53"/>
    <w:rsid w:val="008B3C0F"/>
    <w:rsid w:val="008B4DE2"/>
    <w:rsid w:val="008B4EAA"/>
    <w:rsid w:val="008B54D4"/>
    <w:rsid w:val="008B61B5"/>
    <w:rsid w:val="008B6305"/>
    <w:rsid w:val="008B7760"/>
    <w:rsid w:val="008B7C56"/>
    <w:rsid w:val="008C0CE9"/>
    <w:rsid w:val="008C27BE"/>
    <w:rsid w:val="008C307A"/>
    <w:rsid w:val="008C4357"/>
    <w:rsid w:val="008C4626"/>
    <w:rsid w:val="008C5727"/>
    <w:rsid w:val="008C5DD4"/>
    <w:rsid w:val="008C63DE"/>
    <w:rsid w:val="008C6C5C"/>
    <w:rsid w:val="008C744C"/>
    <w:rsid w:val="008D0351"/>
    <w:rsid w:val="008D0DAE"/>
    <w:rsid w:val="008D0E36"/>
    <w:rsid w:val="008D2A0D"/>
    <w:rsid w:val="008D48B4"/>
    <w:rsid w:val="008D5033"/>
    <w:rsid w:val="008D60F2"/>
    <w:rsid w:val="008D6194"/>
    <w:rsid w:val="008E0220"/>
    <w:rsid w:val="008E15AE"/>
    <w:rsid w:val="008E329B"/>
    <w:rsid w:val="008E341B"/>
    <w:rsid w:val="008E375A"/>
    <w:rsid w:val="008E3978"/>
    <w:rsid w:val="008E41FC"/>
    <w:rsid w:val="008E50E9"/>
    <w:rsid w:val="008E563E"/>
    <w:rsid w:val="008E5AD6"/>
    <w:rsid w:val="008E5B42"/>
    <w:rsid w:val="008E6163"/>
    <w:rsid w:val="008E6530"/>
    <w:rsid w:val="008E6EB2"/>
    <w:rsid w:val="008E75C9"/>
    <w:rsid w:val="008F0BDC"/>
    <w:rsid w:val="008F15E2"/>
    <w:rsid w:val="008F25DF"/>
    <w:rsid w:val="008F348F"/>
    <w:rsid w:val="008F36EB"/>
    <w:rsid w:val="008F4151"/>
    <w:rsid w:val="008F4719"/>
    <w:rsid w:val="008F4CB6"/>
    <w:rsid w:val="008F4E96"/>
    <w:rsid w:val="008F5914"/>
    <w:rsid w:val="008F7FC1"/>
    <w:rsid w:val="008F7FDB"/>
    <w:rsid w:val="00900AD7"/>
    <w:rsid w:val="00900B0F"/>
    <w:rsid w:val="00901E76"/>
    <w:rsid w:val="009022D8"/>
    <w:rsid w:val="009025B4"/>
    <w:rsid w:val="009028D2"/>
    <w:rsid w:val="009032A0"/>
    <w:rsid w:val="009047FB"/>
    <w:rsid w:val="00904C61"/>
    <w:rsid w:val="00905033"/>
    <w:rsid w:val="0090508D"/>
    <w:rsid w:val="00906333"/>
    <w:rsid w:val="00906D4F"/>
    <w:rsid w:val="009076B8"/>
    <w:rsid w:val="00907782"/>
    <w:rsid w:val="00907902"/>
    <w:rsid w:val="00911D62"/>
    <w:rsid w:val="00912E1E"/>
    <w:rsid w:val="00913D03"/>
    <w:rsid w:val="00914510"/>
    <w:rsid w:val="00914992"/>
    <w:rsid w:val="009152E9"/>
    <w:rsid w:val="00915410"/>
    <w:rsid w:val="00916205"/>
    <w:rsid w:val="00916B18"/>
    <w:rsid w:val="00917D30"/>
    <w:rsid w:val="00917EC8"/>
    <w:rsid w:val="0092048F"/>
    <w:rsid w:val="00920790"/>
    <w:rsid w:val="009209C1"/>
    <w:rsid w:val="00922A19"/>
    <w:rsid w:val="00922DBE"/>
    <w:rsid w:val="00923505"/>
    <w:rsid w:val="009244A6"/>
    <w:rsid w:val="009249B8"/>
    <w:rsid w:val="00924A0A"/>
    <w:rsid w:val="00924EAA"/>
    <w:rsid w:val="0092534E"/>
    <w:rsid w:val="00925E25"/>
    <w:rsid w:val="0092653D"/>
    <w:rsid w:val="00927407"/>
    <w:rsid w:val="00927835"/>
    <w:rsid w:val="00927F09"/>
    <w:rsid w:val="00930B2A"/>
    <w:rsid w:val="00931972"/>
    <w:rsid w:val="009338E0"/>
    <w:rsid w:val="00933CF6"/>
    <w:rsid w:val="00935573"/>
    <w:rsid w:val="00935845"/>
    <w:rsid w:val="00935E74"/>
    <w:rsid w:val="00937542"/>
    <w:rsid w:val="00937D64"/>
    <w:rsid w:val="00940C53"/>
    <w:rsid w:val="0094214D"/>
    <w:rsid w:val="009425C2"/>
    <w:rsid w:val="00942813"/>
    <w:rsid w:val="009437C9"/>
    <w:rsid w:val="00944138"/>
    <w:rsid w:val="009441AF"/>
    <w:rsid w:val="0094435D"/>
    <w:rsid w:val="009445BC"/>
    <w:rsid w:val="00944A9D"/>
    <w:rsid w:val="00944CAA"/>
    <w:rsid w:val="009469CF"/>
    <w:rsid w:val="00946E2F"/>
    <w:rsid w:val="0094713E"/>
    <w:rsid w:val="00947D34"/>
    <w:rsid w:val="00950641"/>
    <w:rsid w:val="00950C68"/>
    <w:rsid w:val="0095190B"/>
    <w:rsid w:val="00951C88"/>
    <w:rsid w:val="00952B7F"/>
    <w:rsid w:val="00954024"/>
    <w:rsid w:val="00954F13"/>
    <w:rsid w:val="00955388"/>
    <w:rsid w:val="00956D11"/>
    <w:rsid w:val="00957AF5"/>
    <w:rsid w:val="0096000F"/>
    <w:rsid w:val="00960AA8"/>
    <w:rsid w:val="00962138"/>
    <w:rsid w:val="00963020"/>
    <w:rsid w:val="009632B4"/>
    <w:rsid w:val="00964178"/>
    <w:rsid w:val="00964595"/>
    <w:rsid w:val="009646DC"/>
    <w:rsid w:val="00964A16"/>
    <w:rsid w:val="00964A56"/>
    <w:rsid w:val="00964C91"/>
    <w:rsid w:val="009652BA"/>
    <w:rsid w:val="00965FAE"/>
    <w:rsid w:val="009663EA"/>
    <w:rsid w:val="00966BEC"/>
    <w:rsid w:val="009674BD"/>
    <w:rsid w:val="00967C3E"/>
    <w:rsid w:val="00967FB6"/>
    <w:rsid w:val="00971056"/>
    <w:rsid w:val="0097157E"/>
    <w:rsid w:val="00971EC8"/>
    <w:rsid w:val="00974342"/>
    <w:rsid w:val="0097438B"/>
    <w:rsid w:val="00974429"/>
    <w:rsid w:val="0097473B"/>
    <w:rsid w:val="00975321"/>
    <w:rsid w:val="009753B0"/>
    <w:rsid w:val="00975553"/>
    <w:rsid w:val="00975BFF"/>
    <w:rsid w:val="00975E9D"/>
    <w:rsid w:val="00976430"/>
    <w:rsid w:val="00977903"/>
    <w:rsid w:val="00977A8C"/>
    <w:rsid w:val="00980596"/>
    <w:rsid w:val="00980C7C"/>
    <w:rsid w:val="00981306"/>
    <w:rsid w:val="00981F37"/>
    <w:rsid w:val="009829E1"/>
    <w:rsid w:val="00982E8C"/>
    <w:rsid w:val="009832FC"/>
    <w:rsid w:val="009836DB"/>
    <w:rsid w:val="00984639"/>
    <w:rsid w:val="0098479E"/>
    <w:rsid w:val="00985069"/>
    <w:rsid w:val="00985C10"/>
    <w:rsid w:val="00987B11"/>
    <w:rsid w:val="009900E9"/>
    <w:rsid w:val="00990765"/>
    <w:rsid w:val="00990FEC"/>
    <w:rsid w:val="00992293"/>
    <w:rsid w:val="009924BD"/>
    <w:rsid w:val="00992EEA"/>
    <w:rsid w:val="0099465A"/>
    <w:rsid w:val="00994819"/>
    <w:rsid w:val="009954FF"/>
    <w:rsid w:val="00996C66"/>
    <w:rsid w:val="00997DD8"/>
    <w:rsid w:val="009A006C"/>
    <w:rsid w:val="009A0B5C"/>
    <w:rsid w:val="009A1039"/>
    <w:rsid w:val="009A1172"/>
    <w:rsid w:val="009A1432"/>
    <w:rsid w:val="009A1F2E"/>
    <w:rsid w:val="009A308D"/>
    <w:rsid w:val="009A309B"/>
    <w:rsid w:val="009A37E3"/>
    <w:rsid w:val="009A43E2"/>
    <w:rsid w:val="009A495A"/>
    <w:rsid w:val="009A4B69"/>
    <w:rsid w:val="009A4DD8"/>
    <w:rsid w:val="009A50E3"/>
    <w:rsid w:val="009A6F59"/>
    <w:rsid w:val="009A7C30"/>
    <w:rsid w:val="009A7E24"/>
    <w:rsid w:val="009B0083"/>
    <w:rsid w:val="009B060A"/>
    <w:rsid w:val="009B0E3E"/>
    <w:rsid w:val="009B1066"/>
    <w:rsid w:val="009B21D4"/>
    <w:rsid w:val="009B2DB1"/>
    <w:rsid w:val="009B36CA"/>
    <w:rsid w:val="009B3818"/>
    <w:rsid w:val="009B4437"/>
    <w:rsid w:val="009B4893"/>
    <w:rsid w:val="009B4CC8"/>
    <w:rsid w:val="009B571F"/>
    <w:rsid w:val="009B6DB1"/>
    <w:rsid w:val="009C02F4"/>
    <w:rsid w:val="009C09DD"/>
    <w:rsid w:val="009C0CB2"/>
    <w:rsid w:val="009C0E3A"/>
    <w:rsid w:val="009C18EF"/>
    <w:rsid w:val="009C22E3"/>
    <w:rsid w:val="009C280D"/>
    <w:rsid w:val="009C2980"/>
    <w:rsid w:val="009C35F4"/>
    <w:rsid w:val="009C38F2"/>
    <w:rsid w:val="009C3929"/>
    <w:rsid w:val="009C3DBF"/>
    <w:rsid w:val="009C405D"/>
    <w:rsid w:val="009C4353"/>
    <w:rsid w:val="009C4787"/>
    <w:rsid w:val="009C4B05"/>
    <w:rsid w:val="009C4B49"/>
    <w:rsid w:val="009C4E21"/>
    <w:rsid w:val="009C55F5"/>
    <w:rsid w:val="009C5D76"/>
    <w:rsid w:val="009C64D4"/>
    <w:rsid w:val="009C6865"/>
    <w:rsid w:val="009D1791"/>
    <w:rsid w:val="009D1C9F"/>
    <w:rsid w:val="009D1E7B"/>
    <w:rsid w:val="009D26C5"/>
    <w:rsid w:val="009D39A0"/>
    <w:rsid w:val="009D420D"/>
    <w:rsid w:val="009D4B45"/>
    <w:rsid w:val="009D4E55"/>
    <w:rsid w:val="009D56E0"/>
    <w:rsid w:val="009D5734"/>
    <w:rsid w:val="009D5A1D"/>
    <w:rsid w:val="009D5AD9"/>
    <w:rsid w:val="009D5CFC"/>
    <w:rsid w:val="009D5FAF"/>
    <w:rsid w:val="009D6F1E"/>
    <w:rsid w:val="009D71A1"/>
    <w:rsid w:val="009E0610"/>
    <w:rsid w:val="009E07D5"/>
    <w:rsid w:val="009E0E96"/>
    <w:rsid w:val="009E17AA"/>
    <w:rsid w:val="009E1FA7"/>
    <w:rsid w:val="009E201F"/>
    <w:rsid w:val="009E2098"/>
    <w:rsid w:val="009E2116"/>
    <w:rsid w:val="009E21F9"/>
    <w:rsid w:val="009E25B1"/>
    <w:rsid w:val="009E4117"/>
    <w:rsid w:val="009E420F"/>
    <w:rsid w:val="009E4BD6"/>
    <w:rsid w:val="009E4EE5"/>
    <w:rsid w:val="009E612B"/>
    <w:rsid w:val="009E6341"/>
    <w:rsid w:val="009E67F2"/>
    <w:rsid w:val="009E7628"/>
    <w:rsid w:val="009F0964"/>
    <w:rsid w:val="009F0968"/>
    <w:rsid w:val="009F14D1"/>
    <w:rsid w:val="009F29E4"/>
    <w:rsid w:val="009F2A55"/>
    <w:rsid w:val="009F3AB8"/>
    <w:rsid w:val="009F3D78"/>
    <w:rsid w:val="009F4A2E"/>
    <w:rsid w:val="009F5C22"/>
    <w:rsid w:val="009F632E"/>
    <w:rsid w:val="009F63C8"/>
    <w:rsid w:val="009F6972"/>
    <w:rsid w:val="009F69D8"/>
    <w:rsid w:val="00A00FD2"/>
    <w:rsid w:val="00A01496"/>
    <w:rsid w:val="00A0186A"/>
    <w:rsid w:val="00A04A44"/>
    <w:rsid w:val="00A04C05"/>
    <w:rsid w:val="00A06477"/>
    <w:rsid w:val="00A06C06"/>
    <w:rsid w:val="00A07A29"/>
    <w:rsid w:val="00A10337"/>
    <w:rsid w:val="00A1057B"/>
    <w:rsid w:val="00A10D0D"/>
    <w:rsid w:val="00A11736"/>
    <w:rsid w:val="00A118AF"/>
    <w:rsid w:val="00A124C8"/>
    <w:rsid w:val="00A1258F"/>
    <w:rsid w:val="00A1282D"/>
    <w:rsid w:val="00A12969"/>
    <w:rsid w:val="00A13FC4"/>
    <w:rsid w:val="00A14D53"/>
    <w:rsid w:val="00A14FA1"/>
    <w:rsid w:val="00A15213"/>
    <w:rsid w:val="00A15385"/>
    <w:rsid w:val="00A157CF"/>
    <w:rsid w:val="00A1590E"/>
    <w:rsid w:val="00A15979"/>
    <w:rsid w:val="00A15F5C"/>
    <w:rsid w:val="00A163B9"/>
    <w:rsid w:val="00A16760"/>
    <w:rsid w:val="00A16B83"/>
    <w:rsid w:val="00A17DCF"/>
    <w:rsid w:val="00A21432"/>
    <w:rsid w:val="00A2146C"/>
    <w:rsid w:val="00A21FCC"/>
    <w:rsid w:val="00A23AFE"/>
    <w:rsid w:val="00A2449D"/>
    <w:rsid w:val="00A24846"/>
    <w:rsid w:val="00A24C24"/>
    <w:rsid w:val="00A251EC"/>
    <w:rsid w:val="00A252CE"/>
    <w:rsid w:val="00A25A18"/>
    <w:rsid w:val="00A261C2"/>
    <w:rsid w:val="00A262AA"/>
    <w:rsid w:val="00A27790"/>
    <w:rsid w:val="00A300FB"/>
    <w:rsid w:val="00A30BF5"/>
    <w:rsid w:val="00A312DF"/>
    <w:rsid w:val="00A3163D"/>
    <w:rsid w:val="00A31B8B"/>
    <w:rsid w:val="00A33BDD"/>
    <w:rsid w:val="00A33C3C"/>
    <w:rsid w:val="00A342EE"/>
    <w:rsid w:val="00A34428"/>
    <w:rsid w:val="00A355E8"/>
    <w:rsid w:val="00A364EF"/>
    <w:rsid w:val="00A36549"/>
    <w:rsid w:val="00A36EAA"/>
    <w:rsid w:val="00A37DA5"/>
    <w:rsid w:val="00A403EC"/>
    <w:rsid w:val="00A406A4"/>
    <w:rsid w:val="00A40C93"/>
    <w:rsid w:val="00A414AD"/>
    <w:rsid w:val="00A42DFF"/>
    <w:rsid w:val="00A4373C"/>
    <w:rsid w:val="00A438B5"/>
    <w:rsid w:val="00A44004"/>
    <w:rsid w:val="00A4542F"/>
    <w:rsid w:val="00A46E90"/>
    <w:rsid w:val="00A47807"/>
    <w:rsid w:val="00A506B5"/>
    <w:rsid w:val="00A5122B"/>
    <w:rsid w:val="00A51A5E"/>
    <w:rsid w:val="00A51CF2"/>
    <w:rsid w:val="00A52C45"/>
    <w:rsid w:val="00A53703"/>
    <w:rsid w:val="00A53B12"/>
    <w:rsid w:val="00A5420E"/>
    <w:rsid w:val="00A55139"/>
    <w:rsid w:val="00A551D8"/>
    <w:rsid w:val="00A55B7C"/>
    <w:rsid w:val="00A562A7"/>
    <w:rsid w:val="00A56AD9"/>
    <w:rsid w:val="00A56E2F"/>
    <w:rsid w:val="00A56F3D"/>
    <w:rsid w:val="00A570B8"/>
    <w:rsid w:val="00A61A40"/>
    <w:rsid w:val="00A62A64"/>
    <w:rsid w:val="00A62C4E"/>
    <w:rsid w:val="00A65848"/>
    <w:rsid w:val="00A666DF"/>
    <w:rsid w:val="00A671E7"/>
    <w:rsid w:val="00A67443"/>
    <w:rsid w:val="00A70AEB"/>
    <w:rsid w:val="00A71130"/>
    <w:rsid w:val="00A711EC"/>
    <w:rsid w:val="00A71A35"/>
    <w:rsid w:val="00A72442"/>
    <w:rsid w:val="00A747CB"/>
    <w:rsid w:val="00A754E8"/>
    <w:rsid w:val="00A75668"/>
    <w:rsid w:val="00A75FDF"/>
    <w:rsid w:val="00A76519"/>
    <w:rsid w:val="00A76BB5"/>
    <w:rsid w:val="00A779DA"/>
    <w:rsid w:val="00A77C34"/>
    <w:rsid w:val="00A77D7A"/>
    <w:rsid w:val="00A80195"/>
    <w:rsid w:val="00A82D42"/>
    <w:rsid w:val="00A8360C"/>
    <w:rsid w:val="00A83CE0"/>
    <w:rsid w:val="00A84086"/>
    <w:rsid w:val="00A84C2A"/>
    <w:rsid w:val="00A85B99"/>
    <w:rsid w:val="00A864B9"/>
    <w:rsid w:val="00A86BCE"/>
    <w:rsid w:val="00A86E54"/>
    <w:rsid w:val="00A879DB"/>
    <w:rsid w:val="00A87F64"/>
    <w:rsid w:val="00A90160"/>
    <w:rsid w:val="00A90BC6"/>
    <w:rsid w:val="00A90F42"/>
    <w:rsid w:val="00A930BF"/>
    <w:rsid w:val="00A948BF"/>
    <w:rsid w:val="00A953F5"/>
    <w:rsid w:val="00A95A7B"/>
    <w:rsid w:val="00A95ECB"/>
    <w:rsid w:val="00A964A4"/>
    <w:rsid w:val="00A97394"/>
    <w:rsid w:val="00A97F51"/>
    <w:rsid w:val="00AA0EC0"/>
    <w:rsid w:val="00AA1B5D"/>
    <w:rsid w:val="00AA2038"/>
    <w:rsid w:val="00AA2F45"/>
    <w:rsid w:val="00AA43F0"/>
    <w:rsid w:val="00AA4FF7"/>
    <w:rsid w:val="00AA5AE6"/>
    <w:rsid w:val="00AA5C78"/>
    <w:rsid w:val="00AA6157"/>
    <w:rsid w:val="00AA62A2"/>
    <w:rsid w:val="00AA6B9D"/>
    <w:rsid w:val="00AA6E7B"/>
    <w:rsid w:val="00AB016D"/>
    <w:rsid w:val="00AB0702"/>
    <w:rsid w:val="00AB0737"/>
    <w:rsid w:val="00AB12B7"/>
    <w:rsid w:val="00AB1C55"/>
    <w:rsid w:val="00AB2D30"/>
    <w:rsid w:val="00AB3149"/>
    <w:rsid w:val="00AB321F"/>
    <w:rsid w:val="00AB358E"/>
    <w:rsid w:val="00AB3F34"/>
    <w:rsid w:val="00AB4637"/>
    <w:rsid w:val="00AB5AA1"/>
    <w:rsid w:val="00AB6289"/>
    <w:rsid w:val="00AB71C3"/>
    <w:rsid w:val="00AB7476"/>
    <w:rsid w:val="00AC0402"/>
    <w:rsid w:val="00AC0AFA"/>
    <w:rsid w:val="00AC1209"/>
    <w:rsid w:val="00AC1C0E"/>
    <w:rsid w:val="00AC2A11"/>
    <w:rsid w:val="00AC2BF3"/>
    <w:rsid w:val="00AC4165"/>
    <w:rsid w:val="00AC4942"/>
    <w:rsid w:val="00AC4A3A"/>
    <w:rsid w:val="00AC4D76"/>
    <w:rsid w:val="00AC5125"/>
    <w:rsid w:val="00AC53E6"/>
    <w:rsid w:val="00AC5F18"/>
    <w:rsid w:val="00AC61E9"/>
    <w:rsid w:val="00AC69B9"/>
    <w:rsid w:val="00AC7026"/>
    <w:rsid w:val="00AC737F"/>
    <w:rsid w:val="00AC747D"/>
    <w:rsid w:val="00AC7ADA"/>
    <w:rsid w:val="00AD00A8"/>
    <w:rsid w:val="00AD0FC8"/>
    <w:rsid w:val="00AD237A"/>
    <w:rsid w:val="00AD2F7A"/>
    <w:rsid w:val="00AD375F"/>
    <w:rsid w:val="00AD3FB4"/>
    <w:rsid w:val="00AD4454"/>
    <w:rsid w:val="00AD456F"/>
    <w:rsid w:val="00AD4F37"/>
    <w:rsid w:val="00AD6FC6"/>
    <w:rsid w:val="00AD744F"/>
    <w:rsid w:val="00AD751B"/>
    <w:rsid w:val="00AE00A1"/>
    <w:rsid w:val="00AE020C"/>
    <w:rsid w:val="00AE0AFC"/>
    <w:rsid w:val="00AE0E98"/>
    <w:rsid w:val="00AE21B5"/>
    <w:rsid w:val="00AE2B8C"/>
    <w:rsid w:val="00AE32DE"/>
    <w:rsid w:val="00AE42A8"/>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972"/>
    <w:rsid w:val="00B010C8"/>
    <w:rsid w:val="00B0336F"/>
    <w:rsid w:val="00B0381A"/>
    <w:rsid w:val="00B03E57"/>
    <w:rsid w:val="00B0595D"/>
    <w:rsid w:val="00B05FBF"/>
    <w:rsid w:val="00B0612A"/>
    <w:rsid w:val="00B06370"/>
    <w:rsid w:val="00B06DA5"/>
    <w:rsid w:val="00B07B10"/>
    <w:rsid w:val="00B07FA7"/>
    <w:rsid w:val="00B10059"/>
    <w:rsid w:val="00B12B48"/>
    <w:rsid w:val="00B138F5"/>
    <w:rsid w:val="00B13D87"/>
    <w:rsid w:val="00B14998"/>
    <w:rsid w:val="00B176BF"/>
    <w:rsid w:val="00B2103D"/>
    <w:rsid w:val="00B217CA"/>
    <w:rsid w:val="00B22F6E"/>
    <w:rsid w:val="00B2488A"/>
    <w:rsid w:val="00B2527B"/>
    <w:rsid w:val="00B25E82"/>
    <w:rsid w:val="00B264B4"/>
    <w:rsid w:val="00B2688E"/>
    <w:rsid w:val="00B26890"/>
    <w:rsid w:val="00B27126"/>
    <w:rsid w:val="00B279AF"/>
    <w:rsid w:val="00B30393"/>
    <w:rsid w:val="00B3217F"/>
    <w:rsid w:val="00B328DD"/>
    <w:rsid w:val="00B33D8A"/>
    <w:rsid w:val="00B35D84"/>
    <w:rsid w:val="00B360BF"/>
    <w:rsid w:val="00B36154"/>
    <w:rsid w:val="00B404B8"/>
    <w:rsid w:val="00B408F6"/>
    <w:rsid w:val="00B4165A"/>
    <w:rsid w:val="00B4182A"/>
    <w:rsid w:val="00B436C5"/>
    <w:rsid w:val="00B440ED"/>
    <w:rsid w:val="00B44AC2"/>
    <w:rsid w:val="00B44DCE"/>
    <w:rsid w:val="00B44FEB"/>
    <w:rsid w:val="00B45CB9"/>
    <w:rsid w:val="00B4724A"/>
    <w:rsid w:val="00B478D1"/>
    <w:rsid w:val="00B4794B"/>
    <w:rsid w:val="00B50D1B"/>
    <w:rsid w:val="00B51D7E"/>
    <w:rsid w:val="00B5230B"/>
    <w:rsid w:val="00B53282"/>
    <w:rsid w:val="00B540C8"/>
    <w:rsid w:val="00B542EE"/>
    <w:rsid w:val="00B5468D"/>
    <w:rsid w:val="00B55269"/>
    <w:rsid w:val="00B576C9"/>
    <w:rsid w:val="00B60331"/>
    <w:rsid w:val="00B608F0"/>
    <w:rsid w:val="00B61022"/>
    <w:rsid w:val="00B6138C"/>
    <w:rsid w:val="00B62312"/>
    <w:rsid w:val="00B625D9"/>
    <w:rsid w:val="00B6277A"/>
    <w:rsid w:val="00B63075"/>
    <w:rsid w:val="00B63354"/>
    <w:rsid w:val="00B63697"/>
    <w:rsid w:val="00B639E0"/>
    <w:rsid w:val="00B63A77"/>
    <w:rsid w:val="00B654F9"/>
    <w:rsid w:val="00B65610"/>
    <w:rsid w:val="00B66392"/>
    <w:rsid w:val="00B665F7"/>
    <w:rsid w:val="00B6689F"/>
    <w:rsid w:val="00B66DDF"/>
    <w:rsid w:val="00B67608"/>
    <w:rsid w:val="00B67B11"/>
    <w:rsid w:val="00B67C09"/>
    <w:rsid w:val="00B70257"/>
    <w:rsid w:val="00B71483"/>
    <w:rsid w:val="00B71877"/>
    <w:rsid w:val="00B71EEA"/>
    <w:rsid w:val="00B75315"/>
    <w:rsid w:val="00B75E77"/>
    <w:rsid w:val="00B7611E"/>
    <w:rsid w:val="00B7692E"/>
    <w:rsid w:val="00B76AD0"/>
    <w:rsid w:val="00B7754C"/>
    <w:rsid w:val="00B77B42"/>
    <w:rsid w:val="00B80090"/>
    <w:rsid w:val="00B803EC"/>
    <w:rsid w:val="00B80E05"/>
    <w:rsid w:val="00B8111A"/>
    <w:rsid w:val="00B81D80"/>
    <w:rsid w:val="00B82BBA"/>
    <w:rsid w:val="00B83789"/>
    <w:rsid w:val="00B83A19"/>
    <w:rsid w:val="00B8426A"/>
    <w:rsid w:val="00B84DF5"/>
    <w:rsid w:val="00B85534"/>
    <w:rsid w:val="00B856FE"/>
    <w:rsid w:val="00B90440"/>
    <w:rsid w:val="00B9048E"/>
    <w:rsid w:val="00B91775"/>
    <w:rsid w:val="00B91B93"/>
    <w:rsid w:val="00B92461"/>
    <w:rsid w:val="00B937D6"/>
    <w:rsid w:val="00B93CB2"/>
    <w:rsid w:val="00B94273"/>
    <w:rsid w:val="00B95553"/>
    <w:rsid w:val="00B959A6"/>
    <w:rsid w:val="00B95B61"/>
    <w:rsid w:val="00B95D90"/>
    <w:rsid w:val="00B95F65"/>
    <w:rsid w:val="00B9655F"/>
    <w:rsid w:val="00B96835"/>
    <w:rsid w:val="00B96BFD"/>
    <w:rsid w:val="00BA0312"/>
    <w:rsid w:val="00BA09A1"/>
    <w:rsid w:val="00BA242C"/>
    <w:rsid w:val="00BA26C1"/>
    <w:rsid w:val="00BA3369"/>
    <w:rsid w:val="00BA3802"/>
    <w:rsid w:val="00BA3E44"/>
    <w:rsid w:val="00BA3FDD"/>
    <w:rsid w:val="00BA42F6"/>
    <w:rsid w:val="00BA459A"/>
    <w:rsid w:val="00BA461C"/>
    <w:rsid w:val="00BA46CB"/>
    <w:rsid w:val="00BA4FAB"/>
    <w:rsid w:val="00BA588C"/>
    <w:rsid w:val="00BA5991"/>
    <w:rsid w:val="00BA603A"/>
    <w:rsid w:val="00BA6F2E"/>
    <w:rsid w:val="00BB12E0"/>
    <w:rsid w:val="00BB1AB5"/>
    <w:rsid w:val="00BB1C9F"/>
    <w:rsid w:val="00BB3DD8"/>
    <w:rsid w:val="00BB4307"/>
    <w:rsid w:val="00BB6F12"/>
    <w:rsid w:val="00BC0139"/>
    <w:rsid w:val="00BC093E"/>
    <w:rsid w:val="00BC1AD8"/>
    <w:rsid w:val="00BC2C05"/>
    <w:rsid w:val="00BC4571"/>
    <w:rsid w:val="00BC4793"/>
    <w:rsid w:val="00BC6872"/>
    <w:rsid w:val="00BC6E9B"/>
    <w:rsid w:val="00BD2FB5"/>
    <w:rsid w:val="00BD3F26"/>
    <w:rsid w:val="00BD4D07"/>
    <w:rsid w:val="00BD586B"/>
    <w:rsid w:val="00BD64DC"/>
    <w:rsid w:val="00BD6835"/>
    <w:rsid w:val="00BD7BD7"/>
    <w:rsid w:val="00BD7BFC"/>
    <w:rsid w:val="00BD7C66"/>
    <w:rsid w:val="00BE07E2"/>
    <w:rsid w:val="00BE0E3D"/>
    <w:rsid w:val="00BE1BA7"/>
    <w:rsid w:val="00BE1D9C"/>
    <w:rsid w:val="00BE2417"/>
    <w:rsid w:val="00BE29B6"/>
    <w:rsid w:val="00BE511C"/>
    <w:rsid w:val="00BE67D7"/>
    <w:rsid w:val="00BE6EC4"/>
    <w:rsid w:val="00BF0CB2"/>
    <w:rsid w:val="00BF10BA"/>
    <w:rsid w:val="00BF1311"/>
    <w:rsid w:val="00BF1864"/>
    <w:rsid w:val="00BF25A3"/>
    <w:rsid w:val="00BF29C8"/>
    <w:rsid w:val="00BF34CE"/>
    <w:rsid w:val="00BF3D22"/>
    <w:rsid w:val="00BF4127"/>
    <w:rsid w:val="00BF46A7"/>
    <w:rsid w:val="00BF5A43"/>
    <w:rsid w:val="00BF6C09"/>
    <w:rsid w:val="00BF7E4C"/>
    <w:rsid w:val="00C00346"/>
    <w:rsid w:val="00C00523"/>
    <w:rsid w:val="00C00F6D"/>
    <w:rsid w:val="00C01235"/>
    <w:rsid w:val="00C018BE"/>
    <w:rsid w:val="00C01C5E"/>
    <w:rsid w:val="00C049F2"/>
    <w:rsid w:val="00C04B90"/>
    <w:rsid w:val="00C054AF"/>
    <w:rsid w:val="00C05DB4"/>
    <w:rsid w:val="00C05E33"/>
    <w:rsid w:val="00C06366"/>
    <w:rsid w:val="00C074A0"/>
    <w:rsid w:val="00C07587"/>
    <w:rsid w:val="00C0769C"/>
    <w:rsid w:val="00C07ADF"/>
    <w:rsid w:val="00C07D28"/>
    <w:rsid w:val="00C07FEC"/>
    <w:rsid w:val="00C1007C"/>
    <w:rsid w:val="00C10FD6"/>
    <w:rsid w:val="00C110B3"/>
    <w:rsid w:val="00C11AF8"/>
    <w:rsid w:val="00C11F35"/>
    <w:rsid w:val="00C133D0"/>
    <w:rsid w:val="00C13BED"/>
    <w:rsid w:val="00C13C53"/>
    <w:rsid w:val="00C1419E"/>
    <w:rsid w:val="00C14769"/>
    <w:rsid w:val="00C14D8A"/>
    <w:rsid w:val="00C154A0"/>
    <w:rsid w:val="00C16C86"/>
    <w:rsid w:val="00C16F5A"/>
    <w:rsid w:val="00C17C86"/>
    <w:rsid w:val="00C20F59"/>
    <w:rsid w:val="00C2100D"/>
    <w:rsid w:val="00C21C09"/>
    <w:rsid w:val="00C21EA3"/>
    <w:rsid w:val="00C21EC8"/>
    <w:rsid w:val="00C22275"/>
    <w:rsid w:val="00C22A53"/>
    <w:rsid w:val="00C231FD"/>
    <w:rsid w:val="00C2498C"/>
    <w:rsid w:val="00C24ABD"/>
    <w:rsid w:val="00C25DE3"/>
    <w:rsid w:val="00C26235"/>
    <w:rsid w:val="00C2703C"/>
    <w:rsid w:val="00C30532"/>
    <w:rsid w:val="00C30781"/>
    <w:rsid w:val="00C30ACC"/>
    <w:rsid w:val="00C3124E"/>
    <w:rsid w:val="00C31DC2"/>
    <w:rsid w:val="00C327FE"/>
    <w:rsid w:val="00C32AC4"/>
    <w:rsid w:val="00C3418E"/>
    <w:rsid w:val="00C341AB"/>
    <w:rsid w:val="00C344B9"/>
    <w:rsid w:val="00C344EC"/>
    <w:rsid w:val="00C34A53"/>
    <w:rsid w:val="00C3677F"/>
    <w:rsid w:val="00C36917"/>
    <w:rsid w:val="00C36921"/>
    <w:rsid w:val="00C36AED"/>
    <w:rsid w:val="00C377C5"/>
    <w:rsid w:val="00C37AF1"/>
    <w:rsid w:val="00C40759"/>
    <w:rsid w:val="00C41417"/>
    <w:rsid w:val="00C4238C"/>
    <w:rsid w:val="00C4265E"/>
    <w:rsid w:val="00C435BA"/>
    <w:rsid w:val="00C44145"/>
    <w:rsid w:val="00C44502"/>
    <w:rsid w:val="00C445AA"/>
    <w:rsid w:val="00C466B5"/>
    <w:rsid w:val="00C46C13"/>
    <w:rsid w:val="00C47570"/>
    <w:rsid w:val="00C47B68"/>
    <w:rsid w:val="00C50750"/>
    <w:rsid w:val="00C528EC"/>
    <w:rsid w:val="00C545F6"/>
    <w:rsid w:val="00C546BA"/>
    <w:rsid w:val="00C555EA"/>
    <w:rsid w:val="00C5576A"/>
    <w:rsid w:val="00C5588D"/>
    <w:rsid w:val="00C55F75"/>
    <w:rsid w:val="00C55FD7"/>
    <w:rsid w:val="00C56411"/>
    <w:rsid w:val="00C572FA"/>
    <w:rsid w:val="00C60259"/>
    <w:rsid w:val="00C60630"/>
    <w:rsid w:val="00C60A86"/>
    <w:rsid w:val="00C61A0C"/>
    <w:rsid w:val="00C62311"/>
    <w:rsid w:val="00C62373"/>
    <w:rsid w:val="00C62A3D"/>
    <w:rsid w:val="00C62E0B"/>
    <w:rsid w:val="00C630DB"/>
    <w:rsid w:val="00C6345E"/>
    <w:rsid w:val="00C63D6C"/>
    <w:rsid w:val="00C6434A"/>
    <w:rsid w:val="00C64F4A"/>
    <w:rsid w:val="00C654BC"/>
    <w:rsid w:val="00C6703D"/>
    <w:rsid w:val="00C706E1"/>
    <w:rsid w:val="00C72E5C"/>
    <w:rsid w:val="00C738A5"/>
    <w:rsid w:val="00C74284"/>
    <w:rsid w:val="00C743C4"/>
    <w:rsid w:val="00C75C07"/>
    <w:rsid w:val="00C75D37"/>
    <w:rsid w:val="00C7643B"/>
    <w:rsid w:val="00C764F3"/>
    <w:rsid w:val="00C76530"/>
    <w:rsid w:val="00C80A39"/>
    <w:rsid w:val="00C82E46"/>
    <w:rsid w:val="00C82FC1"/>
    <w:rsid w:val="00C831FB"/>
    <w:rsid w:val="00C83B31"/>
    <w:rsid w:val="00C86DA8"/>
    <w:rsid w:val="00C87FF1"/>
    <w:rsid w:val="00C900BA"/>
    <w:rsid w:val="00C90408"/>
    <w:rsid w:val="00C926EF"/>
    <w:rsid w:val="00C9323C"/>
    <w:rsid w:val="00C94D35"/>
    <w:rsid w:val="00C95562"/>
    <w:rsid w:val="00C9653E"/>
    <w:rsid w:val="00C9781B"/>
    <w:rsid w:val="00C97C56"/>
    <w:rsid w:val="00C97C6D"/>
    <w:rsid w:val="00CA04C2"/>
    <w:rsid w:val="00CA0FFE"/>
    <w:rsid w:val="00CA1355"/>
    <w:rsid w:val="00CA260B"/>
    <w:rsid w:val="00CA2624"/>
    <w:rsid w:val="00CA2A1D"/>
    <w:rsid w:val="00CA2AF6"/>
    <w:rsid w:val="00CA36FB"/>
    <w:rsid w:val="00CA37E3"/>
    <w:rsid w:val="00CA3BBC"/>
    <w:rsid w:val="00CA3FCE"/>
    <w:rsid w:val="00CA5044"/>
    <w:rsid w:val="00CA7B97"/>
    <w:rsid w:val="00CB088D"/>
    <w:rsid w:val="00CB0DF7"/>
    <w:rsid w:val="00CB11E4"/>
    <w:rsid w:val="00CB1716"/>
    <w:rsid w:val="00CB2037"/>
    <w:rsid w:val="00CB2085"/>
    <w:rsid w:val="00CB2800"/>
    <w:rsid w:val="00CB3C41"/>
    <w:rsid w:val="00CB49F3"/>
    <w:rsid w:val="00CB5280"/>
    <w:rsid w:val="00CB5697"/>
    <w:rsid w:val="00CB5771"/>
    <w:rsid w:val="00CB65A1"/>
    <w:rsid w:val="00CB7596"/>
    <w:rsid w:val="00CB7BA5"/>
    <w:rsid w:val="00CC0103"/>
    <w:rsid w:val="00CC185A"/>
    <w:rsid w:val="00CC22E8"/>
    <w:rsid w:val="00CC27D1"/>
    <w:rsid w:val="00CC3C6F"/>
    <w:rsid w:val="00CC459C"/>
    <w:rsid w:val="00CC4666"/>
    <w:rsid w:val="00CC4AC6"/>
    <w:rsid w:val="00CC4E75"/>
    <w:rsid w:val="00CC4F81"/>
    <w:rsid w:val="00CC5236"/>
    <w:rsid w:val="00CC679A"/>
    <w:rsid w:val="00CC6FED"/>
    <w:rsid w:val="00CC7201"/>
    <w:rsid w:val="00CC753D"/>
    <w:rsid w:val="00CD02D7"/>
    <w:rsid w:val="00CD09D3"/>
    <w:rsid w:val="00CD1D3A"/>
    <w:rsid w:val="00CD2572"/>
    <w:rsid w:val="00CD27ED"/>
    <w:rsid w:val="00CD302F"/>
    <w:rsid w:val="00CD34D5"/>
    <w:rsid w:val="00CD3797"/>
    <w:rsid w:val="00CD4A59"/>
    <w:rsid w:val="00CD5139"/>
    <w:rsid w:val="00CD55F0"/>
    <w:rsid w:val="00CD67CF"/>
    <w:rsid w:val="00CD6B7B"/>
    <w:rsid w:val="00CE077E"/>
    <w:rsid w:val="00CE0A7D"/>
    <w:rsid w:val="00CE13A3"/>
    <w:rsid w:val="00CE14EA"/>
    <w:rsid w:val="00CE1FDE"/>
    <w:rsid w:val="00CE206E"/>
    <w:rsid w:val="00CE2DE7"/>
    <w:rsid w:val="00CE3883"/>
    <w:rsid w:val="00CE4058"/>
    <w:rsid w:val="00CE4730"/>
    <w:rsid w:val="00CE48DA"/>
    <w:rsid w:val="00CE4B93"/>
    <w:rsid w:val="00CE566A"/>
    <w:rsid w:val="00CE5E3C"/>
    <w:rsid w:val="00CE7031"/>
    <w:rsid w:val="00CF02F5"/>
    <w:rsid w:val="00CF034E"/>
    <w:rsid w:val="00CF06F6"/>
    <w:rsid w:val="00CF0AD7"/>
    <w:rsid w:val="00CF1068"/>
    <w:rsid w:val="00CF1B90"/>
    <w:rsid w:val="00CF1BDA"/>
    <w:rsid w:val="00CF1D79"/>
    <w:rsid w:val="00CF1DDC"/>
    <w:rsid w:val="00CF27B4"/>
    <w:rsid w:val="00CF2ED3"/>
    <w:rsid w:val="00CF2FD2"/>
    <w:rsid w:val="00CF4337"/>
    <w:rsid w:val="00CF4DF0"/>
    <w:rsid w:val="00CF57AD"/>
    <w:rsid w:val="00CF5DD8"/>
    <w:rsid w:val="00CF6462"/>
    <w:rsid w:val="00CF66A2"/>
    <w:rsid w:val="00CF677E"/>
    <w:rsid w:val="00CF764B"/>
    <w:rsid w:val="00D0054E"/>
    <w:rsid w:val="00D0083B"/>
    <w:rsid w:val="00D01519"/>
    <w:rsid w:val="00D028BD"/>
    <w:rsid w:val="00D02EBE"/>
    <w:rsid w:val="00D03D88"/>
    <w:rsid w:val="00D047F4"/>
    <w:rsid w:val="00D04A3D"/>
    <w:rsid w:val="00D05079"/>
    <w:rsid w:val="00D06364"/>
    <w:rsid w:val="00D064EC"/>
    <w:rsid w:val="00D06568"/>
    <w:rsid w:val="00D06B02"/>
    <w:rsid w:val="00D071B9"/>
    <w:rsid w:val="00D07448"/>
    <w:rsid w:val="00D1048C"/>
    <w:rsid w:val="00D10753"/>
    <w:rsid w:val="00D1077F"/>
    <w:rsid w:val="00D10784"/>
    <w:rsid w:val="00D108C5"/>
    <w:rsid w:val="00D109B0"/>
    <w:rsid w:val="00D1198F"/>
    <w:rsid w:val="00D124C4"/>
    <w:rsid w:val="00D12FE1"/>
    <w:rsid w:val="00D130BB"/>
    <w:rsid w:val="00D13719"/>
    <w:rsid w:val="00D13D25"/>
    <w:rsid w:val="00D13FA0"/>
    <w:rsid w:val="00D14D8F"/>
    <w:rsid w:val="00D150F5"/>
    <w:rsid w:val="00D1538F"/>
    <w:rsid w:val="00D1558A"/>
    <w:rsid w:val="00D16D26"/>
    <w:rsid w:val="00D17B79"/>
    <w:rsid w:val="00D201E7"/>
    <w:rsid w:val="00D2074B"/>
    <w:rsid w:val="00D207C6"/>
    <w:rsid w:val="00D20CA6"/>
    <w:rsid w:val="00D211CB"/>
    <w:rsid w:val="00D217E7"/>
    <w:rsid w:val="00D223A2"/>
    <w:rsid w:val="00D22580"/>
    <w:rsid w:val="00D2541A"/>
    <w:rsid w:val="00D25E2B"/>
    <w:rsid w:val="00D27F13"/>
    <w:rsid w:val="00D3056A"/>
    <w:rsid w:val="00D307A6"/>
    <w:rsid w:val="00D31001"/>
    <w:rsid w:val="00D31375"/>
    <w:rsid w:val="00D31AAA"/>
    <w:rsid w:val="00D31EC8"/>
    <w:rsid w:val="00D321D5"/>
    <w:rsid w:val="00D326D7"/>
    <w:rsid w:val="00D344B9"/>
    <w:rsid w:val="00D34D88"/>
    <w:rsid w:val="00D353E4"/>
    <w:rsid w:val="00D3583B"/>
    <w:rsid w:val="00D3623B"/>
    <w:rsid w:val="00D368A3"/>
    <w:rsid w:val="00D37CE7"/>
    <w:rsid w:val="00D40984"/>
    <w:rsid w:val="00D40B1D"/>
    <w:rsid w:val="00D414CC"/>
    <w:rsid w:val="00D41679"/>
    <w:rsid w:val="00D41C15"/>
    <w:rsid w:val="00D4420F"/>
    <w:rsid w:val="00D45893"/>
    <w:rsid w:val="00D45BD4"/>
    <w:rsid w:val="00D460F5"/>
    <w:rsid w:val="00D528EE"/>
    <w:rsid w:val="00D529DE"/>
    <w:rsid w:val="00D52B3D"/>
    <w:rsid w:val="00D52B87"/>
    <w:rsid w:val="00D53284"/>
    <w:rsid w:val="00D5385D"/>
    <w:rsid w:val="00D539E3"/>
    <w:rsid w:val="00D550B2"/>
    <w:rsid w:val="00D55227"/>
    <w:rsid w:val="00D55694"/>
    <w:rsid w:val="00D5583E"/>
    <w:rsid w:val="00D559E0"/>
    <w:rsid w:val="00D55A71"/>
    <w:rsid w:val="00D56806"/>
    <w:rsid w:val="00D57058"/>
    <w:rsid w:val="00D57305"/>
    <w:rsid w:val="00D57704"/>
    <w:rsid w:val="00D60D6C"/>
    <w:rsid w:val="00D619AB"/>
    <w:rsid w:val="00D62830"/>
    <w:rsid w:val="00D6306F"/>
    <w:rsid w:val="00D63C23"/>
    <w:rsid w:val="00D63F68"/>
    <w:rsid w:val="00D641FA"/>
    <w:rsid w:val="00D64355"/>
    <w:rsid w:val="00D643FF"/>
    <w:rsid w:val="00D64A7D"/>
    <w:rsid w:val="00D655D9"/>
    <w:rsid w:val="00D66064"/>
    <w:rsid w:val="00D70AB4"/>
    <w:rsid w:val="00D72290"/>
    <w:rsid w:val="00D7263A"/>
    <w:rsid w:val="00D72855"/>
    <w:rsid w:val="00D745C5"/>
    <w:rsid w:val="00D75A24"/>
    <w:rsid w:val="00D76050"/>
    <w:rsid w:val="00D762EA"/>
    <w:rsid w:val="00D76341"/>
    <w:rsid w:val="00D76BB5"/>
    <w:rsid w:val="00D76E46"/>
    <w:rsid w:val="00D80DFB"/>
    <w:rsid w:val="00D82166"/>
    <w:rsid w:val="00D83422"/>
    <w:rsid w:val="00D83711"/>
    <w:rsid w:val="00D83CC8"/>
    <w:rsid w:val="00D83D86"/>
    <w:rsid w:val="00D83FEF"/>
    <w:rsid w:val="00D8451F"/>
    <w:rsid w:val="00D84A91"/>
    <w:rsid w:val="00D84EF8"/>
    <w:rsid w:val="00D85140"/>
    <w:rsid w:val="00D856F3"/>
    <w:rsid w:val="00D85766"/>
    <w:rsid w:val="00D85CE1"/>
    <w:rsid w:val="00D87518"/>
    <w:rsid w:val="00D87BEF"/>
    <w:rsid w:val="00D900EC"/>
    <w:rsid w:val="00D918B4"/>
    <w:rsid w:val="00D92EF6"/>
    <w:rsid w:val="00D93305"/>
    <w:rsid w:val="00D93790"/>
    <w:rsid w:val="00D94936"/>
    <w:rsid w:val="00D94D98"/>
    <w:rsid w:val="00D94F36"/>
    <w:rsid w:val="00D9589F"/>
    <w:rsid w:val="00D95E61"/>
    <w:rsid w:val="00D96281"/>
    <w:rsid w:val="00D96AC6"/>
    <w:rsid w:val="00D96DA8"/>
    <w:rsid w:val="00D97B52"/>
    <w:rsid w:val="00D97DEF"/>
    <w:rsid w:val="00DA06D9"/>
    <w:rsid w:val="00DA0A48"/>
    <w:rsid w:val="00DA11AA"/>
    <w:rsid w:val="00DA25F8"/>
    <w:rsid w:val="00DA30D3"/>
    <w:rsid w:val="00DA31CB"/>
    <w:rsid w:val="00DA339A"/>
    <w:rsid w:val="00DA372F"/>
    <w:rsid w:val="00DA381B"/>
    <w:rsid w:val="00DA41CF"/>
    <w:rsid w:val="00DA4C88"/>
    <w:rsid w:val="00DA5116"/>
    <w:rsid w:val="00DA5757"/>
    <w:rsid w:val="00DA5876"/>
    <w:rsid w:val="00DA6107"/>
    <w:rsid w:val="00DA6ED3"/>
    <w:rsid w:val="00DB08F9"/>
    <w:rsid w:val="00DB1A52"/>
    <w:rsid w:val="00DB3580"/>
    <w:rsid w:val="00DB4234"/>
    <w:rsid w:val="00DB4840"/>
    <w:rsid w:val="00DB4E40"/>
    <w:rsid w:val="00DB52D2"/>
    <w:rsid w:val="00DB5BF0"/>
    <w:rsid w:val="00DB6563"/>
    <w:rsid w:val="00DB6A76"/>
    <w:rsid w:val="00DC08A4"/>
    <w:rsid w:val="00DC0E18"/>
    <w:rsid w:val="00DC1830"/>
    <w:rsid w:val="00DC1F72"/>
    <w:rsid w:val="00DC21B1"/>
    <w:rsid w:val="00DC224A"/>
    <w:rsid w:val="00DC3951"/>
    <w:rsid w:val="00DC3A2A"/>
    <w:rsid w:val="00DC3AC7"/>
    <w:rsid w:val="00DC3AF1"/>
    <w:rsid w:val="00DC3F8C"/>
    <w:rsid w:val="00DC40C5"/>
    <w:rsid w:val="00DC52F6"/>
    <w:rsid w:val="00DC5C04"/>
    <w:rsid w:val="00DC6FB0"/>
    <w:rsid w:val="00DC706D"/>
    <w:rsid w:val="00DC7AB4"/>
    <w:rsid w:val="00DC7C5F"/>
    <w:rsid w:val="00DD1792"/>
    <w:rsid w:val="00DD2730"/>
    <w:rsid w:val="00DD2763"/>
    <w:rsid w:val="00DD3410"/>
    <w:rsid w:val="00DD40A3"/>
    <w:rsid w:val="00DD4D90"/>
    <w:rsid w:val="00DD5B01"/>
    <w:rsid w:val="00DD5CDA"/>
    <w:rsid w:val="00DD6872"/>
    <w:rsid w:val="00DD7434"/>
    <w:rsid w:val="00DD7AF5"/>
    <w:rsid w:val="00DE0E02"/>
    <w:rsid w:val="00DE143A"/>
    <w:rsid w:val="00DE18A8"/>
    <w:rsid w:val="00DE31CD"/>
    <w:rsid w:val="00DE4A41"/>
    <w:rsid w:val="00DE51E0"/>
    <w:rsid w:val="00DE5D39"/>
    <w:rsid w:val="00DE641F"/>
    <w:rsid w:val="00DE6F60"/>
    <w:rsid w:val="00DE76C4"/>
    <w:rsid w:val="00DF0CC4"/>
    <w:rsid w:val="00DF136F"/>
    <w:rsid w:val="00DF1D24"/>
    <w:rsid w:val="00DF242F"/>
    <w:rsid w:val="00DF31E4"/>
    <w:rsid w:val="00DF4A88"/>
    <w:rsid w:val="00DF58D2"/>
    <w:rsid w:val="00DF59B5"/>
    <w:rsid w:val="00DF5E44"/>
    <w:rsid w:val="00DF5F56"/>
    <w:rsid w:val="00DF677A"/>
    <w:rsid w:val="00DF750E"/>
    <w:rsid w:val="00E007DB"/>
    <w:rsid w:val="00E00D58"/>
    <w:rsid w:val="00E00DD7"/>
    <w:rsid w:val="00E01C91"/>
    <w:rsid w:val="00E0219B"/>
    <w:rsid w:val="00E021B2"/>
    <w:rsid w:val="00E0249E"/>
    <w:rsid w:val="00E0363C"/>
    <w:rsid w:val="00E0379A"/>
    <w:rsid w:val="00E04765"/>
    <w:rsid w:val="00E04998"/>
    <w:rsid w:val="00E04CA4"/>
    <w:rsid w:val="00E05E06"/>
    <w:rsid w:val="00E05E68"/>
    <w:rsid w:val="00E06286"/>
    <w:rsid w:val="00E067D5"/>
    <w:rsid w:val="00E068FC"/>
    <w:rsid w:val="00E06E3F"/>
    <w:rsid w:val="00E07834"/>
    <w:rsid w:val="00E07934"/>
    <w:rsid w:val="00E07CBE"/>
    <w:rsid w:val="00E07F13"/>
    <w:rsid w:val="00E104A2"/>
    <w:rsid w:val="00E107A9"/>
    <w:rsid w:val="00E10D53"/>
    <w:rsid w:val="00E1123F"/>
    <w:rsid w:val="00E114F1"/>
    <w:rsid w:val="00E11E2E"/>
    <w:rsid w:val="00E1221E"/>
    <w:rsid w:val="00E13402"/>
    <w:rsid w:val="00E1346E"/>
    <w:rsid w:val="00E15324"/>
    <w:rsid w:val="00E15F97"/>
    <w:rsid w:val="00E160B9"/>
    <w:rsid w:val="00E169DC"/>
    <w:rsid w:val="00E17AFE"/>
    <w:rsid w:val="00E2006A"/>
    <w:rsid w:val="00E20B9F"/>
    <w:rsid w:val="00E212A1"/>
    <w:rsid w:val="00E2199E"/>
    <w:rsid w:val="00E21B20"/>
    <w:rsid w:val="00E21BF8"/>
    <w:rsid w:val="00E21CE0"/>
    <w:rsid w:val="00E21E26"/>
    <w:rsid w:val="00E220E6"/>
    <w:rsid w:val="00E23E14"/>
    <w:rsid w:val="00E240F3"/>
    <w:rsid w:val="00E25AB7"/>
    <w:rsid w:val="00E25BB2"/>
    <w:rsid w:val="00E25DC8"/>
    <w:rsid w:val="00E261B4"/>
    <w:rsid w:val="00E30490"/>
    <w:rsid w:val="00E312A5"/>
    <w:rsid w:val="00E32555"/>
    <w:rsid w:val="00E32D62"/>
    <w:rsid w:val="00E40014"/>
    <w:rsid w:val="00E40421"/>
    <w:rsid w:val="00E40C89"/>
    <w:rsid w:val="00E42361"/>
    <w:rsid w:val="00E427E9"/>
    <w:rsid w:val="00E42C97"/>
    <w:rsid w:val="00E43462"/>
    <w:rsid w:val="00E437F8"/>
    <w:rsid w:val="00E44D40"/>
    <w:rsid w:val="00E44E1B"/>
    <w:rsid w:val="00E45E06"/>
    <w:rsid w:val="00E46311"/>
    <w:rsid w:val="00E46320"/>
    <w:rsid w:val="00E474B1"/>
    <w:rsid w:val="00E476D9"/>
    <w:rsid w:val="00E477E3"/>
    <w:rsid w:val="00E505BB"/>
    <w:rsid w:val="00E50BE7"/>
    <w:rsid w:val="00E516E5"/>
    <w:rsid w:val="00E526EF"/>
    <w:rsid w:val="00E53036"/>
    <w:rsid w:val="00E53279"/>
    <w:rsid w:val="00E53346"/>
    <w:rsid w:val="00E534DD"/>
    <w:rsid w:val="00E54700"/>
    <w:rsid w:val="00E55249"/>
    <w:rsid w:val="00E571EC"/>
    <w:rsid w:val="00E60257"/>
    <w:rsid w:val="00E610A2"/>
    <w:rsid w:val="00E61523"/>
    <w:rsid w:val="00E61743"/>
    <w:rsid w:val="00E61758"/>
    <w:rsid w:val="00E618AF"/>
    <w:rsid w:val="00E637D3"/>
    <w:rsid w:val="00E63C42"/>
    <w:rsid w:val="00E658C9"/>
    <w:rsid w:val="00E6632E"/>
    <w:rsid w:val="00E7040C"/>
    <w:rsid w:val="00E70461"/>
    <w:rsid w:val="00E71266"/>
    <w:rsid w:val="00E715F6"/>
    <w:rsid w:val="00E72ED6"/>
    <w:rsid w:val="00E73473"/>
    <w:rsid w:val="00E75333"/>
    <w:rsid w:val="00E75DDF"/>
    <w:rsid w:val="00E75F83"/>
    <w:rsid w:val="00E76505"/>
    <w:rsid w:val="00E767BB"/>
    <w:rsid w:val="00E80318"/>
    <w:rsid w:val="00E8078C"/>
    <w:rsid w:val="00E80967"/>
    <w:rsid w:val="00E825A3"/>
    <w:rsid w:val="00E83B8F"/>
    <w:rsid w:val="00E84174"/>
    <w:rsid w:val="00E84D26"/>
    <w:rsid w:val="00E8625B"/>
    <w:rsid w:val="00E86877"/>
    <w:rsid w:val="00E868E8"/>
    <w:rsid w:val="00E87B24"/>
    <w:rsid w:val="00E90AF2"/>
    <w:rsid w:val="00E90EEA"/>
    <w:rsid w:val="00E91171"/>
    <w:rsid w:val="00E91EE6"/>
    <w:rsid w:val="00E91FF0"/>
    <w:rsid w:val="00E924E9"/>
    <w:rsid w:val="00E92890"/>
    <w:rsid w:val="00E92C53"/>
    <w:rsid w:val="00E93024"/>
    <w:rsid w:val="00E93CDE"/>
    <w:rsid w:val="00E95634"/>
    <w:rsid w:val="00E9696C"/>
    <w:rsid w:val="00E969CE"/>
    <w:rsid w:val="00E96EF6"/>
    <w:rsid w:val="00E97D35"/>
    <w:rsid w:val="00EA015A"/>
    <w:rsid w:val="00EA0A46"/>
    <w:rsid w:val="00EA0FF9"/>
    <w:rsid w:val="00EA1731"/>
    <w:rsid w:val="00EA2369"/>
    <w:rsid w:val="00EA4690"/>
    <w:rsid w:val="00EA4A53"/>
    <w:rsid w:val="00EA5746"/>
    <w:rsid w:val="00EA5B77"/>
    <w:rsid w:val="00EA66E7"/>
    <w:rsid w:val="00EA67AA"/>
    <w:rsid w:val="00EA6B29"/>
    <w:rsid w:val="00EA7690"/>
    <w:rsid w:val="00EB008A"/>
    <w:rsid w:val="00EB075B"/>
    <w:rsid w:val="00EB0D08"/>
    <w:rsid w:val="00EB1518"/>
    <w:rsid w:val="00EB1949"/>
    <w:rsid w:val="00EB22EB"/>
    <w:rsid w:val="00EB257B"/>
    <w:rsid w:val="00EB3398"/>
    <w:rsid w:val="00EB3885"/>
    <w:rsid w:val="00EB3978"/>
    <w:rsid w:val="00EB3E3D"/>
    <w:rsid w:val="00EB515F"/>
    <w:rsid w:val="00EB5552"/>
    <w:rsid w:val="00EB619D"/>
    <w:rsid w:val="00EB6A12"/>
    <w:rsid w:val="00EB7446"/>
    <w:rsid w:val="00EB7596"/>
    <w:rsid w:val="00EB798C"/>
    <w:rsid w:val="00EB7AD6"/>
    <w:rsid w:val="00EC0EAC"/>
    <w:rsid w:val="00EC11B7"/>
    <w:rsid w:val="00EC1419"/>
    <w:rsid w:val="00EC229E"/>
    <w:rsid w:val="00EC242A"/>
    <w:rsid w:val="00EC3064"/>
    <w:rsid w:val="00EC31F6"/>
    <w:rsid w:val="00EC3D7E"/>
    <w:rsid w:val="00EC4054"/>
    <w:rsid w:val="00EC488F"/>
    <w:rsid w:val="00EC4AF7"/>
    <w:rsid w:val="00EC5184"/>
    <w:rsid w:val="00EC5CD5"/>
    <w:rsid w:val="00EC61EA"/>
    <w:rsid w:val="00EC741A"/>
    <w:rsid w:val="00ED0B74"/>
    <w:rsid w:val="00ED0D47"/>
    <w:rsid w:val="00ED13E9"/>
    <w:rsid w:val="00ED1483"/>
    <w:rsid w:val="00ED16DC"/>
    <w:rsid w:val="00ED1AA0"/>
    <w:rsid w:val="00ED3E22"/>
    <w:rsid w:val="00ED42FC"/>
    <w:rsid w:val="00ED55C6"/>
    <w:rsid w:val="00ED591E"/>
    <w:rsid w:val="00ED5F29"/>
    <w:rsid w:val="00ED5F5C"/>
    <w:rsid w:val="00ED62CD"/>
    <w:rsid w:val="00ED772D"/>
    <w:rsid w:val="00ED7C21"/>
    <w:rsid w:val="00EE05DC"/>
    <w:rsid w:val="00EE0989"/>
    <w:rsid w:val="00EE14EA"/>
    <w:rsid w:val="00EE1C44"/>
    <w:rsid w:val="00EE1F6D"/>
    <w:rsid w:val="00EE1FBD"/>
    <w:rsid w:val="00EE3456"/>
    <w:rsid w:val="00EE3861"/>
    <w:rsid w:val="00EE3C7F"/>
    <w:rsid w:val="00EE483B"/>
    <w:rsid w:val="00EE531D"/>
    <w:rsid w:val="00EE54F0"/>
    <w:rsid w:val="00EE56A5"/>
    <w:rsid w:val="00EE572A"/>
    <w:rsid w:val="00EE6652"/>
    <w:rsid w:val="00EE6CA9"/>
    <w:rsid w:val="00EE7032"/>
    <w:rsid w:val="00EE7762"/>
    <w:rsid w:val="00EF06C0"/>
    <w:rsid w:val="00EF08FA"/>
    <w:rsid w:val="00EF16DF"/>
    <w:rsid w:val="00EF2354"/>
    <w:rsid w:val="00EF2729"/>
    <w:rsid w:val="00EF2BE0"/>
    <w:rsid w:val="00EF2F8E"/>
    <w:rsid w:val="00EF3382"/>
    <w:rsid w:val="00EF3C21"/>
    <w:rsid w:val="00EF40BA"/>
    <w:rsid w:val="00EF481B"/>
    <w:rsid w:val="00EF4B7E"/>
    <w:rsid w:val="00EF4FF7"/>
    <w:rsid w:val="00EF55E9"/>
    <w:rsid w:val="00EF579F"/>
    <w:rsid w:val="00EF58D9"/>
    <w:rsid w:val="00EF5B70"/>
    <w:rsid w:val="00EF6441"/>
    <w:rsid w:val="00EF6628"/>
    <w:rsid w:val="00F00022"/>
    <w:rsid w:val="00F0005D"/>
    <w:rsid w:val="00F004A7"/>
    <w:rsid w:val="00F01C20"/>
    <w:rsid w:val="00F0221B"/>
    <w:rsid w:val="00F03D09"/>
    <w:rsid w:val="00F060AF"/>
    <w:rsid w:val="00F064B9"/>
    <w:rsid w:val="00F06F46"/>
    <w:rsid w:val="00F07347"/>
    <w:rsid w:val="00F07DAD"/>
    <w:rsid w:val="00F1072E"/>
    <w:rsid w:val="00F10CC9"/>
    <w:rsid w:val="00F1236B"/>
    <w:rsid w:val="00F127CE"/>
    <w:rsid w:val="00F13040"/>
    <w:rsid w:val="00F14F05"/>
    <w:rsid w:val="00F15CC2"/>
    <w:rsid w:val="00F16341"/>
    <w:rsid w:val="00F170AA"/>
    <w:rsid w:val="00F210A3"/>
    <w:rsid w:val="00F227D4"/>
    <w:rsid w:val="00F22CB2"/>
    <w:rsid w:val="00F23913"/>
    <w:rsid w:val="00F2437D"/>
    <w:rsid w:val="00F24688"/>
    <w:rsid w:val="00F248D1"/>
    <w:rsid w:val="00F24C8C"/>
    <w:rsid w:val="00F25325"/>
    <w:rsid w:val="00F26582"/>
    <w:rsid w:val="00F30A3A"/>
    <w:rsid w:val="00F316A7"/>
    <w:rsid w:val="00F31BBC"/>
    <w:rsid w:val="00F326F1"/>
    <w:rsid w:val="00F32952"/>
    <w:rsid w:val="00F333B9"/>
    <w:rsid w:val="00F33E2A"/>
    <w:rsid w:val="00F34975"/>
    <w:rsid w:val="00F355DD"/>
    <w:rsid w:val="00F357E6"/>
    <w:rsid w:val="00F3637B"/>
    <w:rsid w:val="00F36AB8"/>
    <w:rsid w:val="00F36BE7"/>
    <w:rsid w:val="00F37233"/>
    <w:rsid w:val="00F372B3"/>
    <w:rsid w:val="00F37DB1"/>
    <w:rsid w:val="00F400B5"/>
    <w:rsid w:val="00F40152"/>
    <w:rsid w:val="00F40913"/>
    <w:rsid w:val="00F42AF3"/>
    <w:rsid w:val="00F42C27"/>
    <w:rsid w:val="00F42DFA"/>
    <w:rsid w:val="00F42F1F"/>
    <w:rsid w:val="00F43CD9"/>
    <w:rsid w:val="00F44E07"/>
    <w:rsid w:val="00F44F6A"/>
    <w:rsid w:val="00F4643C"/>
    <w:rsid w:val="00F47CE5"/>
    <w:rsid w:val="00F47D2A"/>
    <w:rsid w:val="00F500CD"/>
    <w:rsid w:val="00F5025F"/>
    <w:rsid w:val="00F50625"/>
    <w:rsid w:val="00F5085C"/>
    <w:rsid w:val="00F5129C"/>
    <w:rsid w:val="00F513A5"/>
    <w:rsid w:val="00F51907"/>
    <w:rsid w:val="00F51A72"/>
    <w:rsid w:val="00F51CC9"/>
    <w:rsid w:val="00F5289F"/>
    <w:rsid w:val="00F52D44"/>
    <w:rsid w:val="00F52FD9"/>
    <w:rsid w:val="00F54973"/>
    <w:rsid w:val="00F54A40"/>
    <w:rsid w:val="00F55CB6"/>
    <w:rsid w:val="00F55D4D"/>
    <w:rsid w:val="00F575EA"/>
    <w:rsid w:val="00F577E6"/>
    <w:rsid w:val="00F57B60"/>
    <w:rsid w:val="00F6151C"/>
    <w:rsid w:val="00F61AA3"/>
    <w:rsid w:val="00F61D08"/>
    <w:rsid w:val="00F621C1"/>
    <w:rsid w:val="00F62A64"/>
    <w:rsid w:val="00F6301C"/>
    <w:rsid w:val="00F63438"/>
    <w:rsid w:val="00F63992"/>
    <w:rsid w:val="00F6489B"/>
    <w:rsid w:val="00F65B07"/>
    <w:rsid w:val="00F65C1C"/>
    <w:rsid w:val="00F66832"/>
    <w:rsid w:val="00F672DD"/>
    <w:rsid w:val="00F677F5"/>
    <w:rsid w:val="00F67FF4"/>
    <w:rsid w:val="00F700BB"/>
    <w:rsid w:val="00F7011B"/>
    <w:rsid w:val="00F70204"/>
    <w:rsid w:val="00F70381"/>
    <w:rsid w:val="00F723AB"/>
    <w:rsid w:val="00F728EE"/>
    <w:rsid w:val="00F72B64"/>
    <w:rsid w:val="00F72FE1"/>
    <w:rsid w:val="00F73237"/>
    <w:rsid w:val="00F73A06"/>
    <w:rsid w:val="00F7427A"/>
    <w:rsid w:val="00F749AD"/>
    <w:rsid w:val="00F75EEB"/>
    <w:rsid w:val="00F76F51"/>
    <w:rsid w:val="00F76F5A"/>
    <w:rsid w:val="00F775BF"/>
    <w:rsid w:val="00F77765"/>
    <w:rsid w:val="00F7788D"/>
    <w:rsid w:val="00F80324"/>
    <w:rsid w:val="00F8036A"/>
    <w:rsid w:val="00F816FE"/>
    <w:rsid w:val="00F81710"/>
    <w:rsid w:val="00F82FBC"/>
    <w:rsid w:val="00F83F2C"/>
    <w:rsid w:val="00F841F5"/>
    <w:rsid w:val="00F848A8"/>
    <w:rsid w:val="00F8534D"/>
    <w:rsid w:val="00F863A6"/>
    <w:rsid w:val="00F876AE"/>
    <w:rsid w:val="00F90061"/>
    <w:rsid w:val="00F904FD"/>
    <w:rsid w:val="00F9091B"/>
    <w:rsid w:val="00F90A50"/>
    <w:rsid w:val="00F90E3E"/>
    <w:rsid w:val="00F91B7D"/>
    <w:rsid w:val="00F91E90"/>
    <w:rsid w:val="00F9242C"/>
    <w:rsid w:val="00F92531"/>
    <w:rsid w:val="00F92736"/>
    <w:rsid w:val="00F9404F"/>
    <w:rsid w:val="00F940E7"/>
    <w:rsid w:val="00F94325"/>
    <w:rsid w:val="00F944D2"/>
    <w:rsid w:val="00F95F74"/>
    <w:rsid w:val="00F96084"/>
    <w:rsid w:val="00F961FD"/>
    <w:rsid w:val="00F9713A"/>
    <w:rsid w:val="00F976FC"/>
    <w:rsid w:val="00F97FC8"/>
    <w:rsid w:val="00FA0381"/>
    <w:rsid w:val="00FA077D"/>
    <w:rsid w:val="00FA312F"/>
    <w:rsid w:val="00FA3C3A"/>
    <w:rsid w:val="00FA40F4"/>
    <w:rsid w:val="00FA43FD"/>
    <w:rsid w:val="00FA4940"/>
    <w:rsid w:val="00FA5330"/>
    <w:rsid w:val="00FA5605"/>
    <w:rsid w:val="00FA56CE"/>
    <w:rsid w:val="00FA5B14"/>
    <w:rsid w:val="00FA5D28"/>
    <w:rsid w:val="00FA6140"/>
    <w:rsid w:val="00FA68B6"/>
    <w:rsid w:val="00FA753D"/>
    <w:rsid w:val="00FA76BE"/>
    <w:rsid w:val="00FA7FFA"/>
    <w:rsid w:val="00FB02BD"/>
    <w:rsid w:val="00FB0800"/>
    <w:rsid w:val="00FB160E"/>
    <w:rsid w:val="00FB2B5E"/>
    <w:rsid w:val="00FB2C81"/>
    <w:rsid w:val="00FB40A7"/>
    <w:rsid w:val="00FB4FE4"/>
    <w:rsid w:val="00FB6C38"/>
    <w:rsid w:val="00FB6E71"/>
    <w:rsid w:val="00FC0C6B"/>
    <w:rsid w:val="00FC3DD9"/>
    <w:rsid w:val="00FC4077"/>
    <w:rsid w:val="00FC4847"/>
    <w:rsid w:val="00FD00A8"/>
    <w:rsid w:val="00FD00ED"/>
    <w:rsid w:val="00FD0CA9"/>
    <w:rsid w:val="00FD235D"/>
    <w:rsid w:val="00FD23EC"/>
    <w:rsid w:val="00FD3C22"/>
    <w:rsid w:val="00FD5039"/>
    <w:rsid w:val="00FD61D2"/>
    <w:rsid w:val="00FE14A5"/>
    <w:rsid w:val="00FE196C"/>
    <w:rsid w:val="00FE1F69"/>
    <w:rsid w:val="00FE27B8"/>
    <w:rsid w:val="00FE2898"/>
    <w:rsid w:val="00FE2B60"/>
    <w:rsid w:val="00FE327F"/>
    <w:rsid w:val="00FE38D6"/>
    <w:rsid w:val="00FE3ABE"/>
    <w:rsid w:val="00FE3FE2"/>
    <w:rsid w:val="00FE46AE"/>
    <w:rsid w:val="00FE5680"/>
    <w:rsid w:val="00FE5818"/>
    <w:rsid w:val="00FE5EC7"/>
    <w:rsid w:val="00FE6B32"/>
    <w:rsid w:val="00FE70AB"/>
    <w:rsid w:val="00FE724D"/>
    <w:rsid w:val="00FE73F9"/>
    <w:rsid w:val="00FF0AF1"/>
    <w:rsid w:val="00FF111A"/>
    <w:rsid w:val="00FF17C2"/>
    <w:rsid w:val="00FF1CA7"/>
    <w:rsid w:val="00FF2E72"/>
    <w:rsid w:val="00FF2F7A"/>
    <w:rsid w:val="00FF3C29"/>
    <w:rsid w:val="00FF4FCE"/>
    <w:rsid w:val="00FF5172"/>
    <w:rsid w:val="00FF5660"/>
    <w:rsid w:val="00FF5FA0"/>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4CD87E-5B5F-4E03-83DC-C8B694B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 w:type="paragraph" w:styleId="NormalWeb">
    <w:name w:val="Normal (Web)"/>
    <w:basedOn w:val="Normal"/>
    <w:uiPriority w:val="99"/>
    <w:unhideWhenUsed/>
    <w:rsid w:val="001A69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186529773">
      <w:bodyDiv w:val="1"/>
      <w:marLeft w:val="0"/>
      <w:marRight w:val="0"/>
      <w:marTop w:val="0"/>
      <w:marBottom w:val="0"/>
      <w:divBdr>
        <w:top w:val="none" w:sz="0" w:space="0" w:color="auto"/>
        <w:left w:val="none" w:sz="0" w:space="0" w:color="auto"/>
        <w:bottom w:val="none" w:sz="0" w:space="0" w:color="auto"/>
        <w:right w:val="none" w:sz="0" w:space="0" w:color="auto"/>
      </w:divBdr>
      <w:divsChild>
        <w:div w:id="1253513641">
          <w:marLeft w:val="446"/>
          <w:marRight w:val="0"/>
          <w:marTop w:val="120"/>
          <w:marBottom w:val="120"/>
          <w:divBdr>
            <w:top w:val="none" w:sz="0" w:space="0" w:color="auto"/>
            <w:left w:val="none" w:sz="0" w:space="0" w:color="auto"/>
            <w:bottom w:val="none" w:sz="0" w:space="0" w:color="auto"/>
            <w:right w:val="none" w:sz="0" w:space="0" w:color="auto"/>
          </w:divBdr>
        </w:div>
        <w:div w:id="1496723294">
          <w:marLeft w:val="893"/>
          <w:marRight w:val="0"/>
          <w:marTop w:val="0"/>
          <w:marBottom w:val="60"/>
          <w:divBdr>
            <w:top w:val="none" w:sz="0" w:space="0" w:color="auto"/>
            <w:left w:val="none" w:sz="0" w:space="0" w:color="auto"/>
            <w:bottom w:val="none" w:sz="0" w:space="0" w:color="auto"/>
            <w:right w:val="none" w:sz="0" w:space="0" w:color="auto"/>
          </w:divBdr>
        </w:div>
        <w:div w:id="1906718704">
          <w:marLeft w:val="893"/>
          <w:marRight w:val="0"/>
          <w:marTop w:val="120"/>
          <w:marBottom w:val="240"/>
          <w:divBdr>
            <w:top w:val="none" w:sz="0" w:space="0" w:color="auto"/>
            <w:left w:val="none" w:sz="0" w:space="0" w:color="auto"/>
            <w:bottom w:val="none" w:sz="0" w:space="0" w:color="auto"/>
            <w:right w:val="none" w:sz="0" w:space="0" w:color="auto"/>
          </w:divBdr>
        </w:div>
        <w:div w:id="1445270820">
          <w:marLeft w:val="446"/>
          <w:marRight w:val="0"/>
          <w:marTop w:val="100"/>
          <w:marBottom w:val="100"/>
          <w:divBdr>
            <w:top w:val="none" w:sz="0" w:space="0" w:color="auto"/>
            <w:left w:val="none" w:sz="0" w:space="0" w:color="auto"/>
            <w:bottom w:val="none" w:sz="0" w:space="0" w:color="auto"/>
            <w:right w:val="none" w:sz="0" w:space="0" w:color="auto"/>
          </w:divBdr>
        </w:div>
      </w:divsChild>
    </w:div>
    <w:div w:id="209077058">
      <w:bodyDiv w:val="1"/>
      <w:marLeft w:val="0"/>
      <w:marRight w:val="0"/>
      <w:marTop w:val="0"/>
      <w:marBottom w:val="0"/>
      <w:divBdr>
        <w:top w:val="none" w:sz="0" w:space="0" w:color="auto"/>
        <w:left w:val="none" w:sz="0" w:space="0" w:color="auto"/>
        <w:bottom w:val="none" w:sz="0" w:space="0" w:color="auto"/>
        <w:right w:val="none" w:sz="0" w:space="0" w:color="auto"/>
      </w:divBdr>
      <w:divsChild>
        <w:div w:id="2111508080">
          <w:marLeft w:val="547"/>
          <w:marRight w:val="0"/>
          <w:marTop w:val="120"/>
          <w:marBottom w:val="240"/>
          <w:divBdr>
            <w:top w:val="none" w:sz="0" w:space="0" w:color="auto"/>
            <w:left w:val="none" w:sz="0" w:space="0" w:color="auto"/>
            <w:bottom w:val="none" w:sz="0" w:space="0" w:color="auto"/>
            <w:right w:val="none" w:sz="0" w:space="0" w:color="auto"/>
          </w:divBdr>
        </w:div>
        <w:div w:id="926228492">
          <w:marLeft w:val="965"/>
          <w:marRight w:val="0"/>
          <w:marTop w:val="120"/>
          <w:marBottom w:val="240"/>
          <w:divBdr>
            <w:top w:val="none" w:sz="0" w:space="0" w:color="auto"/>
            <w:left w:val="none" w:sz="0" w:space="0" w:color="auto"/>
            <w:bottom w:val="none" w:sz="0" w:space="0" w:color="auto"/>
            <w:right w:val="none" w:sz="0" w:space="0" w:color="auto"/>
          </w:divBdr>
        </w:div>
        <w:div w:id="1438527217">
          <w:marLeft w:val="965"/>
          <w:marRight w:val="0"/>
          <w:marTop w:val="120"/>
          <w:marBottom w:val="240"/>
          <w:divBdr>
            <w:top w:val="none" w:sz="0" w:space="0" w:color="auto"/>
            <w:left w:val="none" w:sz="0" w:space="0" w:color="auto"/>
            <w:bottom w:val="none" w:sz="0" w:space="0" w:color="auto"/>
            <w:right w:val="none" w:sz="0" w:space="0" w:color="auto"/>
          </w:divBdr>
        </w:div>
        <w:div w:id="1577858526">
          <w:marLeft w:val="965"/>
          <w:marRight w:val="0"/>
          <w:marTop w:val="120"/>
          <w:marBottom w:val="24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422921798">
      <w:bodyDiv w:val="1"/>
      <w:marLeft w:val="0"/>
      <w:marRight w:val="0"/>
      <w:marTop w:val="0"/>
      <w:marBottom w:val="0"/>
      <w:divBdr>
        <w:top w:val="none" w:sz="0" w:space="0" w:color="auto"/>
        <w:left w:val="none" w:sz="0" w:space="0" w:color="auto"/>
        <w:bottom w:val="none" w:sz="0" w:space="0" w:color="auto"/>
        <w:right w:val="none" w:sz="0" w:space="0" w:color="auto"/>
      </w:divBdr>
      <w:divsChild>
        <w:div w:id="31074538">
          <w:marLeft w:val="446"/>
          <w:marRight w:val="0"/>
          <w:marTop w:val="120"/>
          <w:marBottom w:val="120"/>
          <w:divBdr>
            <w:top w:val="none" w:sz="0" w:space="0" w:color="auto"/>
            <w:left w:val="none" w:sz="0" w:space="0" w:color="auto"/>
            <w:bottom w:val="none" w:sz="0" w:space="0" w:color="auto"/>
            <w:right w:val="none" w:sz="0" w:space="0" w:color="auto"/>
          </w:divBdr>
        </w:div>
        <w:div w:id="1271083956">
          <w:marLeft w:val="446"/>
          <w:marRight w:val="0"/>
          <w:marTop w:val="120"/>
          <w:marBottom w:val="0"/>
          <w:divBdr>
            <w:top w:val="none" w:sz="0" w:space="0" w:color="auto"/>
            <w:left w:val="none" w:sz="0" w:space="0" w:color="auto"/>
            <w:bottom w:val="none" w:sz="0" w:space="0" w:color="auto"/>
            <w:right w:val="none" w:sz="0" w:space="0" w:color="auto"/>
          </w:divBdr>
        </w:div>
        <w:div w:id="987974405">
          <w:marLeft w:val="893"/>
          <w:marRight w:val="0"/>
          <w:marTop w:val="120"/>
          <w:marBottom w:val="0"/>
          <w:divBdr>
            <w:top w:val="none" w:sz="0" w:space="0" w:color="auto"/>
            <w:left w:val="none" w:sz="0" w:space="0" w:color="auto"/>
            <w:bottom w:val="none" w:sz="0" w:space="0" w:color="auto"/>
            <w:right w:val="none" w:sz="0" w:space="0" w:color="auto"/>
          </w:divBdr>
        </w:div>
        <w:div w:id="1547985503">
          <w:marLeft w:val="893"/>
          <w:marRight w:val="0"/>
          <w:marTop w:val="120"/>
          <w:marBottom w:val="120"/>
          <w:divBdr>
            <w:top w:val="none" w:sz="0" w:space="0" w:color="auto"/>
            <w:left w:val="none" w:sz="0" w:space="0" w:color="auto"/>
            <w:bottom w:val="none" w:sz="0" w:space="0" w:color="auto"/>
            <w:right w:val="none" w:sz="0" w:space="0" w:color="auto"/>
          </w:divBdr>
        </w:div>
        <w:div w:id="1006901063">
          <w:marLeft w:val="446"/>
          <w:marRight w:val="0"/>
          <w:marTop w:val="120"/>
          <w:marBottom w:val="60"/>
          <w:divBdr>
            <w:top w:val="none" w:sz="0" w:space="0" w:color="auto"/>
            <w:left w:val="none" w:sz="0" w:space="0" w:color="auto"/>
            <w:bottom w:val="none" w:sz="0" w:space="0" w:color="auto"/>
            <w:right w:val="none" w:sz="0" w:space="0" w:color="auto"/>
          </w:divBdr>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15925250">
      <w:bodyDiv w:val="1"/>
      <w:marLeft w:val="0"/>
      <w:marRight w:val="0"/>
      <w:marTop w:val="0"/>
      <w:marBottom w:val="0"/>
      <w:divBdr>
        <w:top w:val="none" w:sz="0" w:space="0" w:color="auto"/>
        <w:left w:val="none" w:sz="0" w:space="0" w:color="auto"/>
        <w:bottom w:val="none" w:sz="0" w:space="0" w:color="auto"/>
        <w:right w:val="none" w:sz="0" w:space="0" w:color="auto"/>
      </w:divBdr>
      <w:divsChild>
        <w:div w:id="905192047">
          <w:marLeft w:val="446"/>
          <w:marRight w:val="0"/>
          <w:marTop w:val="96"/>
          <w:marBottom w:val="240"/>
          <w:divBdr>
            <w:top w:val="none" w:sz="0" w:space="0" w:color="auto"/>
            <w:left w:val="none" w:sz="0" w:space="0" w:color="auto"/>
            <w:bottom w:val="none" w:sz="0" w:space="0" w:color="auto"/>
            <w:right w:val="none" w:sz="0" w:space="0" w:color="auto"/>
          </w:divBdr>
        </w:div>
      </w:divsChild>
    </w:div>
    <w:div w:id="519322119">
      <w:bodyDiv w:val="1"/>
      <w:marLeft w:val="0"/>
      <w:marRight w:val="0"/>
      <w:marTop w:val="0"/>
      <w:marBottom w:val="0"/>
      <w:divBdr>
        <w:top w:val="none" w:sz="0" w:space="0" w:color="auto"/>
        <w:left w:val="none" w:sz="0" w:space="0" w:color="auto"/>
        <w:bottom w:val="none" w:sz="0" w:space="0" w:color="auto"/>
        <w:right w:val="none" w:sz="0" w:space="0" w:color="auto"/>
      </w:divBdr>
      <w:divsChild>
        <w:div w:id="1134561675">
          <w:marLeft w:val="2606"/>
          <w:marRight w:val="0"/>
          <w:marTop w:val="86"/>
          <w:marBottom w:val="12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552037475">
      <w:bodyDiv w:val="1"/>
      <w:marLeft w:val="0"/>
      <w:marRight w:val="0"/>
      <w:marTop w:val="0"/>
      <w:marBottom w:val="0"/>
      <w:divBdr>
        <w:top w:val="none" w:sz="0" w:space="0" w:color="auto"/>
        <w:left w:val="none" w:sz="0" w:space="0" w:color="auto"/>
        <w:bottom w:val="none" w:sz="0" w:space="0" w:color="auto"/>
        <w:right w:val="none" w:sz="0" w:space="0" w:color="auto"/>
      </w:divBdr>
    </w:div>
    <w:div w:id="613708654">
      <w:bodyDiv w:val="1"/>
      <w:marLeft w:val="0"/>
      <w:marRight w:val="0"/>
      <w:marTop w:val="0"/>
      <w:marBottom w:val="0"/>
      <w:divBdr>
        <w:top w:val="none" w:sz="0" w:space="0" w:color="auto"/>
        <w:left w:val="none" w:sz="0" w:space="0" w:color="auto"/>
        <w:bottom w:val="none" w:sz="0" w:space="0" w:color="auto"/>
        <w:right w:val="none" w:sz="0" w:space="0" w:color="auto"/>
      </w:divBdr>
      <w:divsChild>
        <w:div w:id="1846893072">
          <w:marLeft w:val="446"/>
          <w:marRight w:val="0"/>
          <w:marTop w:val="100"/>
          <w:marBottom w:val="100"/>
          <w:divBdr>
            <w:top w:val="none" w:sz="0" w:space="0" w:color="auto"/>
            <w:left w:val="none" w:sz="0" w:space="0" w:color="auto"/>
            <w:bottom w:val="none" w:sz="0" w:space="0" w:color="auto"/>
            <w:right w:val="none" w:sz="0" w:space="0" w:color="auto"/>
          </w:divBdr>
        </w:div>
        <w:div w:id="395855012">
          <w:marLeft w:val="446"/>
          <w:marRight w:val="0"/>
          <w:marTop w:val="100"/>
          <w:marBottom w:val="100"/>
          <w:divBdr>
            <w:top w:val="none" w:sz="0" w:space="0" w:color="auto"/>
            <w:left w:val="none" w:sz="0" w:space="0" w:color="auto"/>
            <w:bottom w:val="none" w:sz="0" w:space="0" w:color="auto"/>
            <w:right w:val="none" w:sz="0" w:space="0" w:color="auto"/>
          </w:divBdr>
        </w:div>
        <w:div w:id="1504934139">
          <w:marLeft w:val="446"/>
          <w:marRight w:val="0"/>
          <w:marTop w:val="100"/>
          <w:marBottom w:val="0"/>
          <w:divBdr>
            <w:top w:val="none" w:sz="0" w:space="0" w:color="auto"/>
            <w:left w:val="none" w:sz="0" w:space="0" w:color="auto"/>
            <w:bottom w:val="none" w:sz="0" w:space="0" w:color="auto"/>
            <w:right w:val="none" w:sz="0" w:space="0" w:color="auto"/>
          </w:divBdr>
        </w:div>
        <w:div w:id="1912692004">
          <w:marLeft w:val="1166"/>
          <w:marRight w:val="0"/>
          <w:marTop w:val="100"/>
          <w:marBottom w:val="120"/>
          <w:divBdr>
            <w:top w:val="none" w:sz="0" w:space="0" w:color="auto"/>
            <w:left w:val="none" w:sz="0" w:space="0" w:color="auto"/>
            <w:bottom w:val="none" w:sz="0" w:space="0" w:color="auto"/>
            <w:right w:val="none" w:sz="0" w:space="0" w:color="auto"/>
          </w:divBdr>
        </w:div>
        <w:div w:id="1411392753">
          <w:marLeft w:val="1166"/>
          <w:marRight w:val="0"/>
          <w:marTop w:val="0"/>
          <w:marBottom w:val="100"/>
          <w:divBdr>
            <w:top w:val="none" w:sz="0" w:space="0" w:color="auto"/>
            <w:left w:val="none" w:sz="0" w:space="0" w:color="auto"/>
            <w:bottom w:val="none" w:sz="0" w:space="0" w:color="auto"/>
            <w:right w:val="none" w:sz="0" w:space="0" w:color="auto"/>
          </w:divBdr>
        </w:div>
        <w:div w:id="484010755">
          <w:marLeft w:val="446"/>
          <w:marRight w:val="0"/>
          <w:marTop w:val="100"/>
          <w:marBottom w:val="100"/>
          <w:divBdr>
            <w:top w:val="none" w:sz="0" w:space="0" w:color="auto"/>
            <w:left w:val="none" w:sz="0" w:space="0" w:color="auto"/>
            <w:bottom w:val="none" w:sz="0" w:space="0" w:color="auto"/>
            <w:right w:val="none" w:sz="0" w:space="0" w:color="auto"/>
          </w:divBdr>
        </w:div>
        <w:div w:id="1182209927">
          <w:marLeft w:val="446"/>
          <w:marRight w:val="0"/>
          <w:marTop w:val="100"/>
          <w:marBottom w:val="100"/>
          <w:divBdr>
            <w:top w:val="none" w:sz="0" w:space="0" w:color="auto"/>
            <w:left w:val="none" w:sz="0" w:space="0" w:color="auto"/>
            <w:bottom w:val="none" w:sz="0" w:space="0" w:color="auto"/>
            <w:right w:val="none" w:sz="0" w:space="0" w:color="auto"/>
          </w:divBdr>
        </w:div>
      </w:divsChild>
    </w:div>
    <w:div w:id="615016335">
      <w:bodyDiv w:val="1"/>
      <w:marLeft w:val="0"/>
      <w:marRight w:val="0"/>
      <w:marTop w:val="0"/>
      <w:marBottom w:val="0"/>
      <w:divBdr>
        <w:top w:val="none" w:sz="0" w:space="0" w:color="auto"/>
        <w:left w:val="none" w:sz="0" w:space="0" w:color="auto"/>
        <w:bottom w:val="none" w:sz="0" w:space="0" w:color="auto"/>
        <w:right w:val="none" w:sz="0" w:space="0" w:color="auto"/>
      </w:divBdr>
      <w:divsChild>
        <w:div w:id="440955833">
          <w:marLeft w:val="446"/>
          <w:marRight w:val="0"/>
          <w:marTop w:val="96"/>
          <w:marBottom w:val="240"/>
          <w:divBdr>
            <w:top w:val="none" w:sz="0" w:space="0" w:color="auto"/>
            <w:left w:val="none" w:sz="0" w:space="0" w:color="auto"/>
            <w:bottom w:val="none" w:sz="0" w:space="0" w:color="auto"/>
            <w:right w:val="none" w:sz="0" w:space="0" w:color="auto"/>
          </w:divBdr>
        </w:div>
      </w:divsChild>
    </w:div>
    <w:div w:id="724838005">
      <w:bodyDiv w:val="1"/>
      <w:marLeft w:val="0"/>
      <w:marRight w:val="0"/>
      <w:marTop w:val="0"/>
      <w:marBottom w:val="0"/>
      <w:divBdr>
        <w:top w:val="none" w:sz="0" w:space="0" w:color="auto"/>
        <w:left w:val="none" w:sz="0" w:space="0" w:color="auto"/>
        <w:bottom w:val="none" w:sz="0" w:space="0" w:color="auto"/>
        <w:right w:val="none" w:sz="0" w:space="0" w:color="auto"/>
      </w:divBdr>
      <w:divsChild>
        <w:div w:id="2034840112">
          <w:marLeft w:val="446"/>
          <w:marRight w:val="0"/>
          <w:marTop w:val="240"/>
          <w:marBottom w:val="240"/>
          <w:divBdr>
            <w:top w:val="none" w:sz="0" w:space="0" w:color="auto"/>
            <w:left w:val="none" w:sz="0" w:space="0" w:color="auto"/>
            <w:bottom w:val="none" w:sz="0" w:space="0" w:color="auto"/>
            <w:right w:val="none" w:sz="0" w:space="0" w:color="auto"/>
          </w:divBdr>
        </w:div>
        <w:div w:id="1565753307">
          <w:marLeft w:val="446"/>
          <w:marRight w:val="0"/>
          <w:marTop w:val="240"/>
          <w:marBottom w:val="24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93667334">
          <w:marLeft w:val="446"/>
          <w:marRight w:val="0"/>
          <w:marTop w:val="96"/>
          <w:marBottom w:val="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340741098">
      <w:bodyDiv w:val="1"/>
      <w:marLeft w:val="0"/>
      <w:marRight w:val="0"/>
      <w:marTop w:val="0"/>
      <w:marBottom w:val="0"/>
      <w:divBdr>
        <w:top w:val="none" w:sz="0" w:space="0" w:color="auto"/>
        <w:left w:val="none" w:sz="0" w:space="0" w:color="auto"/>
        <w:bottom w:val="none" w:sz="0" w:space="0" w:color="auto"/>
        <w:right w:val="none" w:sz="0" w:space="0" w:color="auto"/>
      </w:divBdr>
      <w:divsChild>
        <w:div w:id="916938161">
          <w:marLeft w:val="446"/>
          <w:marRight w:val="0"/>
          <w:marTop w:val="120"/>
          <w:marBottom w:val="0"/>
          <w:divBdr>
            <w:top w:val="none" w:sz="0" w:space="0" w:color="auto"/>
            <w:left w:val="none" w:sz="0" w:space="0" w:color="auto"/>
            <w:bottom w:val="none" w:sz="0" w:space="0" w:color="auto"/>
            <w:right w:val="none" w:sz="0" w:space="0" w:color="auto"/>
          </w:divBdr>
        </w:div>
        <w:div w:id="1182353264">
          <w:marLeft w:val="893"/>
          <w:marRight w:val="0"/>
          <w:marTop w:val="120"/>
          <w:marBottom w:val="60"/>
          <w:divBdr>
            <w:top w:val="none" w:sz="0" w:space="0" w:color="auto"/>
            <w:left w:val="none" w:sz="0" w:space="0" w:color="auto"/>
            <w:bottom w:val="none" w:sz="0" w:space="0" w:color="auto"/>
            <w:right w:val="none" w:sz="0" w:space="0" w:color="auto"/>
          </w:divBdr>
        </w:div>
        <w:div w:id="903486028">
          <w:marLeft w:val="893"/>
          <w:marRight w:val="0"/>
          <w:marTop w:val="120"/>
          <w:marBottom w:val="60"/>
          <w:divBdr>
            <w:top w:val="none" w:sz="0" w:space="0" w:color="auto"/>
            <w:left w:val="none" w:sz="0" w:space="0" w:color="auto"/>
            <w:bottom w:val="none" w:sz="0" w:space="0" w:color="auto"/>
            <w:right w:val="none" w:sz="0" w:space="0" w:color="auto"/>
          </w:divBdr>
        </w:div>
        <w:div w:id="1136532601">
          <w:marLeft w:val="893"/>
          <w:marRight w:val="0"/>
          <w:marTop w:val="120"/>
          <w:marBottom w:val="60"/>
          <w:divBdr>
            <w:top w:val="none" w:sz="0" w:space="0" w:color="auto"/>
            <w:left w:val="none" w:sz="0" w:space="0" w:color="auto"/>
            <w:bottom w:val="none" w:sz="0" w:space="0" w:color="auto"/>
            <w:right w:val="none" w:sz="0" w:space="0" w:color="auto"/>
          </w:divBdr>
        </w:div>
      </w:divsChild>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 w:id="1870297162">
      <w:bodyDiv w:val="1"/>
      <w:marLeft w:val="0"/>
      <w:marRight w:val="0"/>
      <w:marTop w:val="0"/>
      <w:marBottom w:val="0"/>
      <w:divBdr>
        <w:top w:val="none" w:sz="0" w:space="0" w:color="auto"/>
        <w:left w:val="none" w:sz="0" w:space="0" w:color="auto"/>
        <w:bottom w:val="none" w:sz="0" w:space="0" w:color="auto"/>
        <w:right w:val="none" w:sz="0" w:space="0" w:color="auto"/>
      </w:divBdr>
    </w:div>
    <w:div w:id="1948467771">
      <w:bodyDiv w:val="1"/>
      <w:marLeft w:val="0"/>
      <w:marRight w:val="0"/>
      <w:marTop w:val="0"/>
      <w:marBottom w:val="0"/>
      <w:divBdr>
        <w:top w:val="none" w:sz="0" w:space="0" w:color="auto"/>
        <w:left w:val="none" w:sz="0" w:space="0" w:color="auto"/>
        <w:bottom w:val="none" w:sz="0" w:space="0" w:color="auto"/>
        <w:right w:val="none" w:sz="0" w:space="0" w:color="auto"/>
      </w:divBdr>
      <w:divsChild>
        <w:div w:id="741103340">
          <w:marLeft w:val="547"/>
          <w:marRight w:val="0"/>
          <w:marTop w:val="120"/>
          <w:marBottom w:val="120"/>
          <w:divBdr>
            <w:top w:val="none" w:sz="0" w:space="0" w:color="auto"/>
            <w:left w:val="none" w:sz="0" w:space="0" w:color="auto"/>
            <w:bottom w:val="none" w:sz="0" w:space="0" w:color="auto"/>
            <w:right w:val="none" w:sz="0" w:space="0" w:color="auto"/>
          </w:divBdr>
        </w:div>
        <w:div w:id="165217268">
          <w:marLeft w:val="965"/>
          <w:marRight w:val="0"/>
          <w:marTop w:val="120"/>
          <w:marBottom w:val="120"/>
          <w:divBdr>
            <w:top w:val="none" w:sz="0" w:space="0" w:color="auto"/>
            <w:left w:val="none" w:sz="0" w:space="0" w:color="auto"/>
            <w:bottom w:val="none" w:sz="0" w:space="0" w:color="auto"/>
            <w:right w:val="none" w:sz="0" w:space="0" w:color="auto"/>
          </w:divBdr>
        </w:div>
        <w:div w:id="1429697402">
          <w:marLeft w:val="965"/>
          <w:marRight w:val="0"/>
          <w:marTop w:val="120"/>
          <w:marBottom w:val="120"/>
          <w:divBdr>
            <w:top w:val="none" w:sz="0" w:space="0" w:color="auto"/>
            <w:left w:val="none" w:sz="0" w:space="0" w:color="auto"/>
            <w:bottom w:val="none" w:sz="0" w:space="0" w:color="auto"/>
            <w:right w:val="none" w:sz="0" w:space="0" w:color="auto"/>
          </w:divBdr>
        </w:div>
        <w:div w:id="818425121">
          <w:marLeft w:val="547"/>
          <w:marRight w:val="0"/>
          <w:marTop w:val="480"/>
          <w:marBottom w:val="120"/>
          <w:divBdr>
            <w:top w:val="none" w:sz="0" w:space="0" w:color="auto"/>
            <w:left w:val="none" w:sz="0" w:space="0" w:color="auto"/>
            <w:bottom w:val="none" w:sz="0" w:space="0" w:color="auto"/>
            <w:right w:val="none" w:sz="0" w:space="0" w:color="auto"/>
          </w:divBdr>
        </w:div>
        <w:div w:id="564996737">
          <w:marLeft w:val="965"/>
          <w:marRight w:val="0"/>
          <w:marTop w:val="120"/>
          <w:marBottom w:val="120"/>
          <w:divBdr>
            <w:top w:val="none" w:sz="0" w:space="0" w:color="auto"/>
            <w:left w:val="none" w:sz="0" w:space="0" w:color="auto"/>
            <w:bottom w:val="none" w:sz="0" w:space="0" w:color="auto"/>
            <w:right w:val="none" w:sz="0" w:space="0" w:color="auto"/>
          </w:divBdr>
        </w:div>
        <w:div w:id="986281699">
          <w:marLeft w:val="965"/>
          <w:marRight w:val="0"/>
          <w:marTop w:val="120"/>
          <w:marBottom w:val="120"/>
          <w:divBdr>
            <w:top w:val="none" w:sz="0" w:space="0" w:color="auto"/>
            <w:left w:val="none" w:sz="0" w:space="0" w:color="auto"/>
            <w:bottom w:val="none" w:sz="0" w:space="0" w:color="auto"/>
            <w:right w:val="none" w:sz="0" w:space="0" w:color="auto"/>
          </w:divBdr>
        </w:div>
        <w:div w:id="1407649248">
          <w:marLeft w:val="547"/>
          <w:marRight w:val="0"/>
          <w:marTop w:val="480"/>
          <w:marBottom w:val="120"/>
          <w:divBdr>
            <w:top w:val="none" w:sz="0" w:space="0" w:color="auto"/>
            <w:left w:val="none" w:sz="0" w:space="0" w:color="auto"/>
            <w:bottom w:val="none" w:sz="0" w:space="0" w:color="auto"/>
            <w:right w:val="none" w:sz="0" w:space="0" w:color="auto"/>
          </w:divBdr>
        </w:div>
        <w:div w:id="1756055220">
          <w:marLeft w:val="965"/>
          <w:marRight w:val="0"/>
          <w:marTop w:val="120"/>
          <w:marBottom w:val="120"/>
          <w:divBdr>
            <w:top w:val="none" w:sz="0" w:space="0" w:color="auto"/>
            <w:left w:val="none" w:sz="0" w:space="0" w:color="auto"/>
            <w:bottom w:val="none" w:sz="0" w:space="0" w:color="auto"/>
            <w:right w:val="none" w:sz="0" w:space="0" w:color="auto"/>
          </w:divBdr>
        </w:div>
        <w:div w:id="458575704">
          <w:marLeft w:val="965"/>
          <w:marRight w:val="0"/>
          <w:marTop w:val="120"/>
          <w:marBottom w:val="120"/>
          <w:divBdr>
            <w:top w:val="none" w:sz="0" w:space="0" w:color="auto"/>
            <w:left w:val="none" w:sz="0" w:space="0" w:color="auto"/>
            <w:bottom w:val="none" w:sz="0" w:space="0" w:color="auto"/>
            <w:right w:val="none" w:sz="0" w:space="0" w:color="auto"/>
          </w:divBdr>
        </w:div>
      </w:divsChild>
    </w:div>
    <w:div w:id="1988389721">
      <w:bodyDiv w:val="1"/>
      <w:marLeft w:val="0"/>
      <w:marRight w:val="0"/>
      <w:marTop w:val="0"/>
      <w:marBottom w:val="0"/>
      <w:divBdr>
        <w:top w:val="none" w:sz="0" w:space="0" w:color="auto"/>
        <w:left w:val="none" w:sz="0" w:space="0" w:color="auto"/>
        <w:bottom w:val="none" w:sz="0" w:space="0" w:color="auto"/>
        <w:right w:val="none" w:sz="0" w:space="0" w:color="auto"/>
      </w:divBdr>
      <w:divsChild>
        <w:div w:id="130757425">
          <w:marLeft w:val="1166"/>
          <w:marRight w:val="0"/>
          <w:marTop w:val="96"/>
          <w:marBottom w:val="120"/>
          <w:divBdr>
            <w:top w:val="none" w:sz="0" w:space="0" w:color="auto"/>
            <w:left w:val="none" w:sz="0" w:space="0" w:color="auto"/>
            <w:bottom w:val="none" w:sz="0" w:space="0" w:color="auto"/>
            <w:right w:val="none" w:sz="0" w:space="0" w:color="auto"/>
          </w:divBdr>
        </w:div>
      </w:divsChild>
    </w:div>
    <w:div w:id="2128622224">
      <w:bodyDiv w:val="1"/>
      <w:marLeft w:val="0"/>
      <w:marRight w:val="0"/>
      <w:marTop w:val="0"/>
      <w:marBottom w:val="0"/>
      <w:divBdr>
        <w:top w:val="none" w:sz="0" w:space="0" w:color="auto"/>
        <w:left w:val="none" w:sz="0" w:space="0" w:color="auto"/>
        <w:bottom w:val="none" w:sz="0" w:space="0" w:color="auto"/>
        <w:right w:val="none" w:sz="0" w:space="0" w:color="auto"/>
      </w:divBdr>
      <w:divsChild>
        <w:div w:id="1615795403">
          <w:marLeft w:val="446"/>
          <w:marRight w:val="0"/>
          <w:marTop w:val="120"/>
          <w:marBottom w:val="0"/>
          <w:divBdr>
            <w:top w:val="none" w:sz="0" w:space="0" w:color="auto"/>
            <w:left w:val="none" w:sz="0" w:space="0" w:color="auto"/>
            <w:bottom w:val="none" w:sz="0" w:space="0" w:color="auto"/>
            <w:right w:val="none" w:sz="0" w:space="0" w:color="auto"/>
          </w:divBdr>
        </w:div>
        <w:div w:id="949316318">
          <w:marLeft w:val="893"/>
          <w:marRight w:val="0"/>
          <w:marTop w:val="120"/>
          <w:marBottom w:val="0"/>
          <w:divBdr>
            <w:top w:val="none" w:sz="0" w:space="0" w:color="auto"/>
            <w:left w:val="none" w:sz="0" w:space="0" w:color="auto"/>
            <w:bottom w:val="none" w:sz="0" w:space="0" w:color="auto"/>
            <w:right w:val="none" w:sz="0" w:space="0" w:color="auto"/>
          </w:divBdr>
        </w:div>
        <w:div w:id="340282330">
          <w:marLeft w:val="893"/>
          <w:marRight w:val="0"/>
          <w:marTop w:val="120"/>
          <w:marBottom w:val="0"/>
          <w:divBdr>
            <w:top w:val="none" w:sz="0" w:space="0" w:color="auto"/>
            <w:left w:val="none" w:sz="0" w:space="0" w:color="auto"/>
            <w:bottom w:val="none" w:sz="0" w:space="0" w:color="auto"/>
            <w:right w:val="none" w:sz="0" w:space="0" w:color="auto"/>
          </w:divBdr>
        </w:div>
      </w:divsChild>
    </w:div>
    <w:div w:id="2130664348">
      <w:bodyDiv w:val="1"/>
      <w:marLeft w:val="0"/>
      <w:marRight w:val="0"/>
      <w:marTop w:val="0"/>
      <w:marBottom w:val="0"/>
      <w:divBdr>
        <w:top w:val="none" w:sz="0" w:space="0" w:color="auto"/>
        <w:left w:val="none" w:sz="0" w:space="0" w:color="auto"/>
        <w:bottom w:val="none" w:sz="0" w:space="0" w:color="auto"/>
        <w:right w:val="none" w:sz="0" w:space="0" w:color="auto"/>
      </w:divBdr>
      <w:divsChild>
        <w:div w:id="1297947854">
          <w:marLeft w:val="547"/>
          <w:marRight w:val="0"/>
          <w:marTop w:val="120"/>
          <w:marBottom w:val="120"/>
          <w:divBdr>
            <w:top w:val="none" w:sz="0" w:space="0" w:color="auto"/>
            <w:left w:val="none" w:sz="0" w:space="0" w:color="auto"/>
            <w:bottom w:val="none" w:sz="0" w:space="0" w:color="auto"/>
            <w:right w:val="none" w:sz="0" w:space="0" w:color="auto"/>
          </w:divBdr>
        </w:div>
        <w:div w:id="1482624499">
          <w:marLeft w:val="965"/>
          <w:marRight w:val="0"/>
          <w:marTop w:val="0"/>
          <w:marBottom w:val="120"/>
          <w:divBdr>
            <w:top w:val="none" w:sz="0" w:space="0" w:color="auto"/>
            <w:left w:val="none" w:sz="0" w:space="0" w:color="auto"/>
            <w:bottom w:val="none" w:sz="0" w:space="0" w:color="auto"/>
            <w:right w:val="none" w:sz="0" w:space="0" w:color="auto"/>
          </w:divBdr>
        </w:div>
        <w:div w:id="2368679">
          <w:marLeft w:val="965"/>
          <w:marRight w:val="0"/>
          <w:marTop w:val="0"/>
          <w:marBottom w:val="120"/>
          <w:divBdr>
            <w:top w:val="none" w:sz="0" w:space="0" w:color="auto"/>
            <w:left w:val="none" w:sz="0" w:space="0" w:color="auto"/>
            <w:bottom w:val="none" w:sz="0" w:space="0" w:color="auto"/>
            <w:right w:val="none" w:sz="0" w:space="0" w:color="auto"/>
          </w:divBdr>
        </w:div>
        <w:div w:id="131945007">
          <w:marLeft w:val="965"/>
          <w:marRight w:val="0"/>
          <w:marTop w:val="0"/>
          <w:marBottom w:val="120"/>
          <w:divBdr>
            <w:top w:val="none" w:sz="0" w:space="0" w:color="auto"/>
            <w:left w:val="none" w:sz="0" w:space="0" w:color="auto"/>
            <w:bottom w:val="none" w:sz="0" w:space="0" w:color="auto"/>
            <w:right w:val="none" w:sz="0" w:space="0" w:color="auto"/>
          </w:divBdr>
        </w:div>
        <w:div w:id="2112892213">
          <w:marLeft w:val="965"/>
          <w:marRight w:val="0"/>
          <w:marTop w:val="0"/>
          <w:marBottom w:val="120"/>
          <w:divBdr>
            <w:top w:val="none" w:sz="0" w:space="0" w:color="auto"/>
            <w:left w:val="none" w:sz="0" w:space="0" w:color="auto"/>
            <w:bottom w:val="none" w:sz="0" w:space="0" w:color="auto"/>
            <w:right w:val="none" w:sz="0" w:space="0" w:color="auto"/>
          </w:divBdr>
        </w:div>
        <w:div w:id="1910268764">
          <w:marLeft w:val="547"/>
          <w:marRight w:val="0"/>
          <w:marTop w:val="360"/>
          <w:marBottom w:val="120"/>
          <w:divBdr>
            <w:top w:val="none" w:sz="0" w:space="0" w:color="auto"/>
            <w:left w:val="none" w:sz="0" w:space="0" w:color="auto"/>
            <w:bottom w:val="none" w:sz="0" w:space="0" w:color="auto"/>
            <w:right w:val="none" w:sz="0" w:space="0" w:color="auto"/>
          </w:divBdr>
        </w:div>
        <w:div w:id="957644351">
          <w:marLeft w:val="965"/>
          <w:marRight w:val="0"/>
          <w:marTop w:val="120"/>
          <w:marBottom w:val="120"/>
          <w:divBdr>
            <w:top w:val="none" w:sz="0" w:space="0" w:color="auto"/>
            <w:left w:val="none" w:sz="0" w:space="0" w:color="auto"/>
            <w:bottom w:val="none" w:sz="0" w:space="0" w:color="auto"/>
            <w:right w:val="none" w:sz="0" w:space="0" w:color="auto"/>
          </w:divBdr>
        </w:div>
        <w:div w:id="1924027254">
          <w:marLeft w:val="96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A8FDB-0A08-4573-A1C4-C9168259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7509</Words>
  <Characters>38808</Characters>
  <Application>Microsoft Office Word</Application>
  <DocSecurity>0</DocSecurity>
  <Lines>323</Lines>
  <Paragraphs>92</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46225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Kofi Anim</dc:creator>
  <cp:lastModifiedBy>Reginald Lipscomb</cp:lastModifiedBy>
  <cp:revision>7</cp:revision>
  <cp:lastPrinted>2016-06-14T20:48:00Z</cp:lastPrinted>
  <dcterms:created xsi:type="dcterms:W3CDTF">2016-06-14T20:48:00Z</dcterms:created>
  <dcterms:modified xsi:type="dcterms:W3CDTF">2016-06-14T22:51:00Z</dcterms:modified>
</cp:coreProperties>
</file>